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23D79188" w14:textId="77777777" w:rsidTr="002C2D3A">
        <w:trPr>
          <w:trHeight w:val="340"/>
        </w:trPr>
        <w:tc>
          <w:tcPr>
            <w:tcW w:w="9918" w:type="dxa"/>
            <w:gridSpan w:val="4"/>
            <w:shd w:val="clear" w:color="auto" w:fill="404040" w:themeFill="text1" w:themeFillTint="BF"/>
            <w:vAlign w:val="center"/>
          </w:tcPr>
          <w:p w14:paraId="1A17F325"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DE8009E" w14:textId="77777777" w:rsidTr="004B0FA0">
        <w:trPr>
          <w:trHeight w:val="340"/>
        </w:trPr>
        <w:tc>
          <w:tcPr>
            <w:tcW w:w="3090" w:type="dxa"/>
            <w:shd w:val="clear" w:color="auto" w:fill="F2F2F2" w:themeFill="background1" w:themeFillShade="F2"/>
            <w:vAlign w:val="center"/>
          </w:tcPr>
          <w:p w14:paraId="1FF6E600"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5DE24E70" w14:textId="77777777" w:rsidR="00A70556" w:rsidRDefault="00843A1D" w:rsidP="0034573D">
            <w:pPr>
              <w:spacing w:after="0" w:line="276" w:lineRule="auto"/>
            </w:pPr>
            <w:r>
              <w:t>E132 Modernización e Innovación en la Administración Pública</w:t>
            </w:r>
          </w:p>
        </w:tc>
      </w:tr>
      <w:tr w:rsidR="00B861E0" w:rsidRPr="00A70556" w14:paraId="25556423" w14:textId="77777777" w:rsidTr="009F4211">
        <w:trPr>
          <w:trHeight w:val="340"/>
        </w:trPr>
        <w:tc>
          <w:tcPr>
            <w:tcW w:w="4712" w:type="dxa"/>
            <w:gridSpan w:val="2"/>
            <w:shd w:val="clear" w:color="auto" w:fill="F2F2F2" w:themeFill="background1" w:themeFillShade="F2"/>
            <w:vAlign w:val="center"/>
          </w:tcPr>
          <w:p w14:paraId="586C96BF"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58E0060F"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843A1D" w14:paraId="604C0E1C" w14:textId="77777777" w:rsidTr="009F4211">
        <w:trPr>
          <w:trHeight w:val="340"/>
        </w:trPr>
        <w:tc>
          <w:tcPr>
            <w:tcW w:w="4712" w:type="dxa"/>
            <w:gridSpan w:val="2"/>
            <w:shd w:val="clear" w:color="auto" w:fill="auto"/>
            <w:vAlign w:val="center"/>
          </w:tcPr>
          <w:p w14:paraId="57EF61C3" w14:textId="77777777" w:rsidR="00B861E0" w:rsidRPr="00843A1D" w:rsidRDefault="00843A1D" w:rsidP="00A123E6">
            <w:pPr>
              <w:spacing w:after="0" w:line="276" w:lineRule="auto"/>
              <w:jc w:val="center"/>
            </w:pPr>
            <w:r w:rsidRPr="00843A1D">
              <w:t>01/07/2024</w:t>
            </w:r>
          </w:p>
        </w:tc>
        <w:tc>
          <w:tcPr>
            <w:tcW w:w="5206" w:type="dxa"/>
            <w:gridSpan w:val="2"/>
            <w:shd w:val="clear" w:color="auto" w:fill="auto"/>
            <w:vAlign w:val="center"/>
          </w:tcPr>
          <w:p w14:paraId="158667E2" w14:textId="77777777" w:rsidR="00B861E0" w:rsidRPr="00843A1D" w:rsidRDefault="00843A1D" w:rsidP="00A123E6">
            <w:pPr>
              <w:spacing w:after="0" w:line="276" w:lineRule="auto"/>
              <w:jc w:val="center"/>
            </w:pPr>
            <w:r w:rsidRPr="00843A1D">
              <w:t>31/12/2024</w:t>
            </w:r>
          </w:p>
        </w:tc>
      </w:tr>
      <w:tr w:rsidR="00A70556" w14:paraId="2DBFEB7E" w14:textId="77777777" w:rsidTr="004B0FA0">
        <w:trPr>
          <w:trHeight w:val="340"/>
        </w:trPr>
        <w:tc>
          <w:tcPr>
            <w:tcW w:w="9918" w:type="dxa"/>
            <w:gridSpan w:val="4"/>
            <w:shd w:val="clear" w:color="auto" w:fill="F2F2F2" w:themeFill="background1" w:themeFillShade="F2"/>
            <w:vAlign w:val="center"/>
          </w:tcPr>
          <w:p w14:paraId="60C62D2C"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843A1D" w14:paraId="1C81EBE0" w14:textId="77777777" w:rsidTr="00E06043">
        <w:trPr>
          <w:trHeight w:val="340"/>
        </w:trPr>
        <w:tc>
          <w:tcPr>
            <w:tcW w:w="9918" w:type="dxa"/>
            <w:gridSpan w:val="4"/>
            <w:shd w:val="clear" w:color="auto" w:fill="auto"/>
          </w:tcPr>
          <w:p w14:paraId="36BA19F0" w14:textId="77777777" w:rsidR="009F4211" w:rsidRPr="00843A1D" w:rsidRDefault="00843A1D" w:rsidP="009F4211">
            <w:pPr>
              <w:pStyle w:val="Prrafodelista"/>
              <w:spacing w:after="0" w:line="276" w:lineRule="auto"/>
              <w:ind w:left="37"/>
              <w:jc w:val="both"/>
            </w:pPr>
            <w:r w:rsidRPr="00843A1D">
              <w:t>C. Víctor Manuel Escobar Pérez, Jefe de Depto. de Gestión de Calidad</w:t>
            </w:r>
          </w:p>
        </w:tc>
      </w:tr>
      <w:tr w:rsidR="00A70556" w14:paraId="7A5296D7" w14:textId="77777777" w:rsidTr="004B0FA0">
        <w:trPr>
          <w:gridAfter w:val="1"/>
          <w:wAfter w:w="8" w:type="dxa"/>
          <w:trHeight w:val="340"/>
        </w:trPr>
        <w:tc>
          <w:tcPr>
            <w:tcW w:w="9910" w:type="dxa"/>
            <w:gridSpan w:val="3"/>
            <w:shd w:val="clear" w:color="auto" w:fill="F2F2F2" w:themeFill="background1" w:themeFillShade="F2"/>
            <w:vAlign w:val="center"/>
          </w:tcPr>
          <w:p w14:paraId="3F42A221"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4D71A18D" w14:textId="77777777" w:rsidR="00B920F2" w:rsidRDefault="00843A1D" w:rsidP="00521401">
      <w:pPr>
        <w:pStyle w:val="Prrafodelista"/>
        <w:spacing w:after="0" w:line="276" w:lineRule="auto"/>
        <w:ind w:left="142"/>
        <w:jc w:val="both"/>
      </w:pPr>
      <w:r w:rsidRPr="00843A1D">
        <w:t>Contribuir a la mejora del funcionamiento, gestión y organización del Pp E132 Modernización e Innovación en la Administración Pública, mediante la realización de un análisis y valoración del diseño, los procesos, subprocesos y macro procesos, así como de su operación, con el fin de generar información que permita orientar su gestión a la consecución de resultados de manera eficaz y eficiente.</w:t>
      </w:r>
    </w:p>
    <w:tbl>
      <w:tblPr>
        <w:tblStyle w:val="Tablaconcuadrcula"/>
        <w:tblW w:w="0" w:type="auto"/>
        <w:tblLook w:val="04A0" w:firstRow="1" w:lastRow="0" w:firstColumn="1" w:lastColumn="0" w:noHBand="0" w:noVBand="1"/>
      </w:tblPr>
      <w:tblGrid>
        <w:gridCol w:w="9910"/>
      </w:tblGrid>
      <w:tr w:rsidR="005D1F4D" w14:paraId="557B2FE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B4F8A59"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71EA8EC1" w14:textId="77777777" w:rsidR="00843A1D" w:rsidRDefault="00843A1D" w:rsidP="00843A1D">
      <w:pPr>
        <w:pStyle w:val="Prrafodelista"/>
        <w:numPr>
          <w:ilvl w:val="0"/>
          <w:numId w:val="2"/>
        </w:numPr>
        <w:spacing w:after="0" w:line="276" w:lineRule="auto"/>
        <w:jc w:val="both"/>
      </w:pPr>
      <w:r>
        <w:t>Valorar los principales elementos del diseño del Pp partiendo del análisis del tipo de intervención seleccionado para el logro de sus objetivos.</w:t>
      </w:r>
    </w:p>
    <w:p w14:paraId="4E738563" w14:textId="77777777" w:rsidR="00843A1D" w:rsidRDefault="00843A1D" w:rsidP="00843A1D">
      <w:pPr>
        <w:pStyle w:val="Prrafodelista"/>
        <w:numPr>
          <w:ilvl w:val="0"/>
          <w:numId w:val="2"/>
        </w:numPr>
        <w:spacing w:after="0" w:line="276" w:lineRule="auto"/>
        <w:jc w:val="both"/>
      </w:pPr>
      <w:r>
        <w:t>Valorar si la ejecución de los procesos y subprocesos y, en su caso, macroprocesos que integran la gestión operativa del Pp en sus distintos niveles es adecuada para el logro de sus objetivos;</w:t>
      </w:r>
    </w:p>
    <w:p w14:paraId="40D109CC" w14:textId="77777777" w:rsidR="00843A1D" w:rsidRDefault="00843A1D" w:rsidP="00843A1D">
      <w:pPr>
        <w:pStyle w:val="Prrafodelista"/>
        <w:numPr>
          <w:ilvl w:val="0"/>
          <w:numId w:val="2"/>
        </w:numPr>
        <w:spacing w:after="0" w:line="276" w:lineRule="auto"/>
        <w:jc w:val="both"/>
      </w:pPr>
      <w:r>
        <w:t>Valorar en qué medida los procesos y subprocesos y, en su caso, macroprocesos operativos del Pp son eficaces, oportunos, suficientes y pertinentes para el logro de sus objetivos;</w:t>
      </w:r>
    </w:p>
    <w:p w14:paraId="2E71A0FD" w14:textId="77777777" w:rsidR="00843A1D" w:rsidRDefault="00843A1D" w:rsidP="00843A1D">
      <w:pPr>
        <w:pStyle w:val="Prrafodelista"/>
        <w:numPr>
          <w:ilvl w:val="0"/>
          <w:numId w:val="2"/>
        </w:numPr>
        <w:spacing w:after="0" w:line="276" w:lineRule="auto"/>
        <w:jc w:val="both"/>
      </w:pPr>
      <w:r>
        <w:t>Identificar, analizar y valorar los problemas o limitantes, tanto normativos como operativos que hubiese en la operación del Pp;</w:t>
      </w:r>
    </w:p>
    <w:p w14:paraId="5839E77F" w14:textId="77777777" w:rsidR="00843A1D" w:rsidRDefault="00843A1D" w:rsidP="00843A1D">
      <w:pPr>
        <w:pStyle w:val="Prrafodelista"/>
        <w:numPr>
          <w:ilvl w:val="0"/>
          <w:numId w:val="2"/>
        </w:numPr>
        <w:spacing w:after="0" w:line="276" w:lineRule="auto"/>
        <w:jc w:val="both"/>
      </w:pPr>
      <w:r>
        <w:t>Identificar, analizar y valorar las buenas prácticas o las fortalezas en la operación del Pp;</w:t>
      </w:r>
    </w:p>
    <w:p w14:paraId="4072C7F5" w14:textId="77777777" w:rsidR="00843A1D" w:rsidRDefault="00843A1D" w:rsidP="00843A1D">
      <w:pPr>
        <w:pStyle w:val="Prrafodelista"/>
        <w:numPr>
          <w:ilvl w:val="0"/>
          <w:numId w:val="2"/>
        </w:numPr>
        <w:spacing w:after="0" w:line="276" w:lineRule="auto"/>
        <w:jc w:val="both"/>
      </w:pPr>
      <w:r>
        <w:t>Valorar si la estructura organizacional para la operación del Pp es la adecuada de acuerdo con sus objetivos;</w:t>
      </w:r>
    </w:p>
    <w:p w14:paraId="0E6DCD29" w14:textId="77777777" w:rsidR="009B7088" w:rsidRDefault="00843A1D" w:rsidP="00843A1D">
      <w:pPr>
        <w:pStyle w:val="Prrafodelista"/>
        <w:numPr>
          <w:ilvl w:val="0"/>
          <w:numId w:val="2"/>
        </w:numPr>
        <w:spacing w:after="0" w:line="276" w:lineRule="auto"/>
        <w:jc w:val="both"/>
      </w:pPr>
      <w:r>
        <w:t>Formular recomendaciones específicas y concretas derivadas de las áreas de mejora identificadas, que permitan mejorar la gestión para resultados del Pp a través de la mejora en la ejecución de sus procesos y subprocesos y, en su caso macroprocesos.</w:t>
      </w:r>
    </w:p>
    <w:tbl>
      <w:tblPr>
        <w:tblStyle w:val="Tablaconcuadrcula"/>
        <w:tblW w:w="0" w:type="auto"/>
        <w:tblLook w:val="04A0" w:firstRow="1" w:lastRow="0" w:firstColumn="1" w:lastColumn="0" w:noHBand="0" w:noVBand="1"/>
      </w:tblPr>
      <w:tblGrid>
        <w:gridCol w:w="9910"/>
      </w:tblGrid>
      <w:tr w:rsidR="005D1F4D" w14:paraId="15A38EE7"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64587E"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EADDF14" w14:textId="77777777"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843A1D">
        <w:t>Específica (procesos con 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3D07E250" w14:textId="77777777" w:rsidTr="0034573D">
        <w:trPr>
          <w:trHeight w:val="340"/>
        </w:trPr>
        <w:tc>
          <w:tcPr>
            <w:tcW w:w="9923" w:type="dxa"/>
            <w:gridSpan w:val="4"/>
            <w:shd w:val="clear" w:color="auto" w:fill="F2F2F2" w:themeFill="background1" w:themeFillShade="F2"/>
            <w:vAlign w:val="center"/>
          </w:tcPr>
          <w:p w14:paraId="2F53CDB8"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7C533918" w14:textId="77777777" w:rsidTr="0034573D">
        <w:trPr>
          <w:trHeight w:val="340"/>
        </w:trPr>
        <w:tc>
          <w:tcPr>
            <w:tcW w:w="2694" w:type="dxa"/>
            <w:shd w:val="clear" w:color="auto" w:fill="F2F2F2" w:themeFill="background1" w:themeFillShade="F2"/>
            <w:vAlign w:val="center"/>
          </w:tcPr>
          <w:p w14:paraId="7281E210"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7BCA7931"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19856E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6C4A6009" w14:textId="77777777" w:rsidR="00581B4A" w:rsidRPr="00581B4A" w:rsidRDefault="00581B4A" w:rsidP="00090637">
            <w:pPr>
              <w:spacing w:after="0" w:line="276" w:lineRule="auto"/>
              <w:jc w:val="center"/>
              <w:rPr>
                <w:b/>
                <w:bCs/>
              </w:rPr>
            </w:pPr>
            <w:r w:rsidRPr="00581B4A">
              <w:rPr>
                <w:b/>
                <w:bCs/>
              </w:rPr>
              <w:t>Especifique:</w:t>
            </w:r>
          </w:p>
        </w:tc>
      </w:tr>
      <w:tr w:rsidR="00521401" w14:paraId="43156541" w14:textId="77777777" w:rsidTr="0034573D">
        <w:trPr>
          <w:trHeight w:val="576"/>
        </w:trPr>
        <w:tc>
          <w:tcPr>
            <w:tcW w:w="2694" w:type="dxa"/>
            <w:vAlign w:val="center"/>
          </w:tcPr>
          <w:p w14:paraId="1FC2496D" w14:textId="77777777" w:rsidR="00581B4A" w:rsidRPr="0034573D" w:rsidRDefault="0034573D" w:rsidP="0034573D">
            <w:pPr>
              <w:spacing w:after="0" w:line="240" w:lineRule="auto"/>
              <w:jc w:val="center"/>
              <w:rPr>
                <w:bCs/>
              </w:rPr>
            </w:pPr>
            <w:r w:rsidRPr="0034573D">
              <w:rPr>
                <w:bCs/>
              </w:rPr>
              <w:t>X</w:t>
            </w:r>
          </w:p>
        </w:tc>
        <w:tc>
          <w:tcPr>
            <w:tcW w:w="2126" w:type="dxa"/>
            <w:vAlign w:val="center"/>
          </w:tcPr>
          <w:p w14:paraId="7B87B03D" w14:textId="77777777" w:rsidR="00581B4A" w:rsidRPr="00581B4A" w:rsidRDefault="00581B4A" w:rsidP="00090637">
            <w:pPr>
              <w:spacing w:after="0" w:line="276" w:lineRule="auto"/>
              <w:jc w:val="center"/>
              <w:rPr>
                <w:b/>
                <w:bCs/>
              </w:rPr>
            </w:pPr>
          </w:p>
        </w:tc>
        <w:tc>
          <w:tcPr>
            <w:tcW w:w="1843" w:type="dxa"/>
            <w:vAlign w:val="center"/>
          </w:tcPr>
          <w:p w14:paraId="1F81059B" w14:textId="77777777" w:rsidR="00581B4A" w:rsidRPr="00581B4A" w:rsidRDefault="00581B4A" w:rsidP="00090637">
            <w:pPr>
              <w:spacing w:after="0" w:line="276" w:lineRule="auto"/>
              <w:jc w:val="center"/>
            </w:pPr>
            <w:r w:rsidRPr="00581B4A">
              <w:t>X</w:t>
            </w:r>
          </w:p>
        </w:tc>
        <w:tc>
          <w:tcPr>
            <w:tcW w:w="3260" w:type="dxa"/>
            <w:vAlign w:val="center"/>
          </w:tcPr>
          <w:p w14:paraId="33C0BF16" w14:textId="77777777" w:rsidR="00581B4A" w:rsidRPr="00581B4A" w:rsidRDefault="00581B4A" w:rsidP="00090637">
            <w:pPr>
              <w:spacing w:after="0" w:line="276" w:lineRule="auto"/>
              <w:jc w:val="center"/>
            </w:pPr>
            <w:r w:rsidRPr="00581B4A">
              <w:t>Esquema de la Evaluación</w:t>
            </w:r>
          </w:p>
          <w:p w14:paraId="046F762E" w14:textId="77777777" w:rsidR="00581B4A" w:rsidRPr="00581B4A" w:rsidRDefault="00843A1D" w:rsidP="00090637">
            <w:pPr>
              <w:spacing w:after="0" w:line="276" w:lineRule="auto"/>
              <w:jc w:val="center"/>
              <w:rPr>
                <w:b/>
                <w:bCs/>
              </w:rPr>
            </w:pPr>
            <w:r>
              <w:t>Específica (procesos con diseño)</w:t>
            </w:r>
          </w:p>
        </w:tc>
      </w:tr>
      <w:tr w:rsidR="005D1F4D" w14:paraId="1D964D46" w14:textId="77777777" w:rsidTr="0034573D">
        <w:trPr>
          <w:trHeight w:val="340"/>
        </w:trPr>
        <w:tc>
          <w:tcPr>
            <w:tcW w:w="9923" w:type="dxa"/>
            <w:gridSpan w:val="4"/>
            <w:shd w:val="clear" w:color="auto" w:fill="F2F2F2" w:themeFill="background1" w:themeFillShade="F2"/>
            <w:vAlign w:val="center"/>
          </w:tcPr>
          <w:p w14:paraId="26DA3E57"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A1F3CB7"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B68FA7F"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555E8E96" w14:textId="77777777" w:rsidR="002C2D3A" w:rsidRDefault="006D38E2" w:rsidP="006F4B1F">
      <w:pPr>
        <w:pStyle w:val="Prrafodelista"/>
        <w:numPr>
          <w:ilvl w:val="0"/>
          <w:numId w:val="3"/>
        </w:numPr>
        <w:spacing w:after="0" w:line="276" w:lineRule="auto"/>
        <w:ind w:left="567" w:hanging="219"/>
        <w:jc w:val="both"/>
      </w:pPr>
      <w:r w:rsidRPr="00AB2884">
        <w:rPr>
          <w:b/>
          <w:bCs/>
        </w:rPr>
        <w:lastRenderedPageBreak/>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2790F007" w14:textId="77777777"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1EEFBA4E"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7E5506B8"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t>Principales Hallazgos de la Evaluación</w:t>
            </w:r>
          </w:p>
        </w:tc>
      </w:tr>
      <w:tr w:rsidR="009C2562" w14:paraId="20CEA10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CB06BE"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3203987A" w14:textId="77777777" w:rsidR="00F77470" w:rsidRDefault="00F77470" w:rsidP="00F77470">
      <w:pPr>
        <w:ind w:left="284"/>
        <w:jc w:val="both"/>
      </w:pPr>
      <w:r>
        <w:t>Objetivo central del Pp. La Administración Pública Estatal mejora su eficiencia, eficacia y calidad, manteniendo vigente su marco de actuación, modernizando sus procesos, profesionalizando a los servidores públicos e implantando tecnologías de información y comunicación de vanguardia.</w:t>
      </w:r>
    </w:p>
    <w:p w14:paraId="4EFD567D" w14:textId="77777777" w:rsidR="00F77470" w:rsidRDefault="00F77470" w:rsidP="00F77470">
      <w:pPr>
        <w:ind w:left="284"/>
        <w:jc w:val="both"/>
      </w:pPr>
      <w:r>
        <w:t>Bienes o servicios que otorga el Pp. Aprovechamiento de TIC; asesoría en sistemas de gestión de calidad; mejora y modernización del marco de actuación y proceso de las entidades públicas; atención a necesidades de sistemas y plataformas; atención a demandas de soporte tecnológico; logística de Ciudadano Digital; seguridad informática; uso de herramientas de calidad; implantación y certificación de Sistemas de Calidad; incremento en competencias laborales y asistencia para trámites.</w:t>
      </w:r>
    </w:p>
    <w:p w14:paraId="67EBCEE7" w14:textId="77777777" w:rsidR="00F77470" w:rsidRDefault="00F77470" w:rsidP="00F77470">
      <w:pPr>
        <w:ind w:left="284"/>
        <w:jc w:val="both"/>
      </w:pPr>
      <w:r>
        <w:t xml:space="preserve">Población potencial del Pp. Entidades públicas estatales y paraestatales del Gobierno del Estado de Sinaloa. </w:t>
      </w:r>
    </w:p>
    <w:p w14:paraId="5C6D576C" w14:textId="77777777" w:rsidR="00113BCD" w:rsidRPr="002F6A18" w:rsidRDefault="00F77470" w:rsidP="00F77470">
      <w:pPr>
        <w:ind w:left="284"/>
        <w:jc w:val="both"/>
      </w:pPr>
      <w:r>
        <w:t>Población objetivo del Pp. Entidades públicas estatales y paraestatales del Gobierno del Estado de Sinaloa con marco de actuación y procesos obsoletos, que requieren mejoras o aprovechar las TIC.</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79483016" w14:textId="77777777" w:rsidTr="00090637">
        <w:tc>
          <w:tcPr>
            <w:tcW w:w="9910" w:type="dxa"/>
            <w:shd w:val="clear" w:color="auto" w:fill="F2F2F2" w:themeFill="background1" w:themeFillShade="F2"/>
            <w:vAlign w:val="center"/>
          </w:tcPr>
          <w:p w14:paraId="69BFAC77"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6169BA8B" w14:textId="77777777" w:rsidR="003E1018" w:rsidRPr="00F77470" w:rsidRDefault="00B72B03" w:rsidP="00113A1B">
      <w:pPr>
        <w:pStyle w:val="Prrafodelista"/>
        <w:numPr>
          <w:ilvl w:val="2"/>
          <w:numId w:val="5"/>
        </w:numPr>
        <w:spacing w:after="0" w:line="276" w:lineRule="auto"/>
        <w:ind w:left="993" w:hanging="567"/>
        <w:jc w:val="both"/>
        <w:rPr>
          <w:b/>
          <w:bCs/>
        </w:rPr>
      </w:pPr>
      <w:bookmarkStart w:id="0" w:name="_Hlk200973484"/>
      <w:r w:rsidRPr="00F77470">
        <w:rPr>
          <w:b/>
          <w:bCs/>
        </w:rPr>
        <w:t>Fortalezas</w:t>
      </w:r>
      <w:r w:rsidR="00F77470" w:rsidRPr="00F77470">
        <w:rPr>
          <w:b/>
          <w:bCs/>
        </w:rPr>
        <w:t xml:space="preserve"> y</w:t>
      </w:r>
      <w:r w:rsidR="00F77470">
        <w:rPr>
          <w:b/>
          <w:bCs/>
        </w:rPr>
        <w:t xml:space="preserve"> </w:t>
      </w:r>
      <w:r w:rsidR="003E1018" w:rsidRPr="00F77470">
        <w:rPr>
          <w:b/>
          <w:bCs/>
        </w:rPr>
        <w:t xml:space="preserve">Oportunidades: </w:t>
      </w:r>
    </w:p>
    <w:p w14:paraId="30265EC2" w14:textId="77777777" w:rsidR="00F77470" w:rsidRDefault="00F77470" w:rsidP="00644B77">
      <w:pPr>
        <w:pStyle w:val="Prrafodelista"/>
        <w:numPr>
          <w:ilvl w:val="0"/>
          <w:numId w:val="8"/>
        </w:numPr>
        <w:spacing w:line="276" w:lineRule="auto"/>
        <w:jc w:val="both"/>
      </w:pPr>
      <w:r>
        <w:t>Reformular la redacción del problema central con el fin de delimitar e identificar de manera precisa a la población objetivo.</w:t>
      </w:r>
    </w:p>
    <w:p w14:paraId="4B0E0068" w14:textId="77777777" w:rsidR="00F77470" w:rsidRDefault="00F77470" w:rsidP="00644B77">
      <w:pPr>
        <w:pStyle w:val="Prrafodelista"/>
        <w:numPr>
          <w:ilvl w:val="0"/>
          <w:numId w:val="8"/>
        </w:numPr>
        <w:spacing w:line="276" w:lineRule="auto"/>
        <w:jc w:val="both"/>
      </w:pPr>
      <w:r>
        <w:t>Identificar y sistematizar la información registral relativa a los gastos efectuados para la generación de los bienes y/o servicios que proporciona el Programa Presupuestario (PP).</w:t>
      </w:r>
    </w:p>
    <w:p w14:paraId="73327E01" w14:textId="77777777" w:rsidR="00F77470" w:rsidRDefault="00F77470" w:rsidP="00644B77">
      <w:pPr>
        <w:pStyle w:val="Prrafodelista"/>
        <w:numPr>
          <w:ilvl w:val="0"/>
          <w:numId w:val="8"/>
        </w:numPr>
        <w:spacing w:line="276" w:lineRule="auto"/>
        <w:jc w:val="both"/>
      </w:pPr>
      <w:r>
        <w:t>Identificar y generar la información que solicita la Ley de Transparencia y Rendición de Cuentas del Estado de Sinaloa.</w:t>
      </w:r>
    </w:p>
    <w:p w14:paraId="7318DF9A" w14:textId="77777777" w:rsidR="00F77470" w:rsidRDefault="00F77470" w:rsidP="00644B77">
      <w:pPr>
        <w:pStyle w:val="Prrafodelista"/>
        <w:numPr>
          <w:ilvl w:val="0"/>
          <w:numId w:val="8"/>
        </w:numPr>
        <w:spacing w:line="276" w:lineRule="auto"/>
        <w:jc w:val="both"/>
      </w:pPr>
      <w:r>
        <w:t>Incluir dentro de los elementos de la MIR del Programa Presupuestario (PP) un componente orientado a la profesionalización del personal, en respuesta directa al problema identificado y al objetivo central del programa.”</w:t>
      </w:r>
    </w:p>
    <w:p w14:paraId="1C46FEE0" w14:textId="77777777" w:rsidR="00F77470" w:rsidRDefault="00F77470" w:rsidP="00644B77">
      <w:pPr>
        <w:pStyle w:val="Prrafodelista"/>
        <w:numPr>
          <w:ilvl w:val="0"/>
          <w:numId w:val="8"/>
        </w:numPr>
        <w:spacing w:line="276" w:lineRule="auto"/>
        <w:jc w:val="both"/>
      </w:pPr>
      <w:r>
        <w:t>Realizar un análisis de los productos y/o bienes que desarrolla y entrega el Pp donde se pueden incorporar gradualmente la perspectiva de género y contribuir a la reducción de las brechas de desigualdad.</w:t>
      </w:r>
    </w:p>
    <w:p w14:paraId="6AAC8873" w14:textId="77777777" w:rsidR="00B72B03" w:rsidRDefault="00F77470" w:rsidP="00644B77">
      <w:pPr>
        <w:pStyle w:val="Prrafodelista"/>
        <w:numPr>
          <w:ilvl w:val="0"/>
          <w:numId w:val="8"/>
        </w:numPr>
        <w:spacing w:line="276" w:lineRule="auto"/>
        <w:jc w:val="both"/>
      </w:pPr>
      <w:r>
        <w:t>Se recomienda Generar: La metodología de medición del cambio en la población objetivo; La existencia de una línea base o meta específica; La forma en que se sistematiza la recolección y análisis de datos (herramientas digitales, responsables del seguimiento, periodicidad).</w:t>
      </w:r>
    </w:p>
    <w:p w14:paraId="77FBA301" w14:textId="0AD66CB0" w:rsidR="00F77470" w:rsidRPr="00B72B03" w:rsidRDefault="00F77470" w:rsidP="00644B77">
      <w:pPr>
        <w:pStyle w:val="Prrafodelista"/>
        <w:numPr>
          <w:ilvl w:val="0"/>
          <w:numId w:val="8"/>
        </w:numPr>
        <w:spacing w:line="276" w:lineRule="auto"/>
        <w:jc w:val="both"/>
      </w:pPr>
      <w:r w:rsidRPr="00F77470">
        <w:t xml:space="preserve">Es necesario incluir todos los </w:t>
      </w:r>
      <w:r w:rsidR="00644B77">
        <w:t>elementos</w:t>
      </w:r>
      <w:r w:rsidRPr="00F77470">
        <w:t xml:space="preserve"> que establece la metodología CONAC para la elaboración de las fichas técnicas de indicadores.</w:t>
      </w:r>
    </w:p>
    <w:p w14:paraId="0BA9478A" w14:textId="77777777" w:rsidR="003E1018" w:rsidRPr="00F77470" w:rsidRDefault="003E1018" w:rsidP="00034B4F">
      <w:pPr>
        <w:pStyle w:val="Prrafodelista"/>
        <w:numPr>
          <w:ilvl w:val="2"/>
          <w:numId w:val="5"/>
        </w:numPr>
        <w:spacing w:after="0" w:line="276" w:lineRule="auto"/>
        <w:ind w:left="993" w:hanging="567"/>
        <w:jc w:val="both"/>
        <w:rPr>
          <w:b/>
          <w:bCs/>
        </w:rPr>
      </w:pPr>
      <w:r w:rsidRPr="00F77470">
        <w:rPr>
          <w:b/>
          <w:bCs/>
        </w:rPr>
        <w:t>Debilidades</w:t>
      </w:r>
      <w:r w:rsidR="00F77470" w:rsidRPr="00F77470">
        <w:rPr>
          <w:b/>
          <w:bCs/>
        </w:rPr>
        <w:t xml:space="preserve"> </w:t>
      </w:r>
      <w:r w:rsidR="00F77470">
        <w:rPr>
          <w:b/>
          <w:bCs/>
        </w:rPr>
        <w:t xml:space="preserve">y </w:t>
      </w:r>
      <w:r w:rsidRPr="00F77470">
        <w:rPr>
          <w:b/>
          <w:bCs/>
        </w:rPr>
        <w:t>Amenazas:</w:t>
      </w:r>
    </w:p>
    <w:p w14:paraId="782A3B71" w14:textId="77777777" w:rsidR="00F77470" w:rsidRPr="00F77470" w:rsidRDefault="00F77470" w:rsidP="00644B77">
      <w:pPr>
        <w:pStyle w:val="Prrafodelista"/>
        <w:numPr>
          <w:ilvl w:val="0"/>
          <w:numId w:val="8"/>
        </w:numPr>
        <w:spacing w:after="0" w:line="240" w:lineRule="auto"/>
        <w:jc w:val="both"/>
        <w:rPr>
          <w:rFonts w:cs="Arial"/>
          <w:szCs w:val="20"/>
        </w:rPr>
      </w:pPr>
      <w:r>
        <w:t xml:space="preserve">Es necesario estimar el gasto unitario, como gastos totales/población atendida. </w:t>
      </w:r>
    </w:p>
    <w:p w14:paraId="073754BE" w14:textId="3F2879CB" w:rsidR="00F77470" w:rsidRPr="00F77470" w:rsidRDefault="00F77470" w:rsidP="00644B77">
      <w:pPr>
        <w:pStyle w:val="Prrafodelista"/>
        <w:numPr>
          <w:ilvl w:val="0"/>
          <w:numId w:val="8"/>
        </w:numPr>
        <w:spacing w:after="0" w:line="240" w:lineRule="auto"/>
        <w:jc w:val="both"/>
        <w:rPr>
          <w:rFonts w:cs="Arial"/>
          <w:szCs w:val="20"/>
        </w:rPr>
      </w:pPr>
      <w:r w:rsidRPr="00F77470">
        <w:rPr>
          <w:rFonts w:cs="Arial"/>
          <w:szCs w:val="20"/>
        </w:rPr>
        <w:lastRenderedPageBreak/>
        <w:t xml:space="preserve">Es </w:t>
      </w:r>
      <w:r w:rsidR="0039506D">
        <w:t xml:space="preserve">necesario </w:t>
      </w:r>
      <w:r w:rsidRPr="00F77470">
        <w:rPr>
          <w:rFonts w:cs="Arial"/>
          <w:szCs w:val="20"/>
        </w:rPr>
        <w:t>generar un documento donde se plasme por completo el contexto donde opera el Pp.</w:t>
      </w:r>
    </w:p>
    <w:bookmarkEnd w:id="0"/>
    <w:p w14:paraId="70BAA5B5" w14:textId="77777777"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549C1144" w14:textId="77777777" w:rsidTr="002C2D3A">
        <w:trPr>
          <w:trHeight w:val="340"/>
        </w:trPr>
        <w:tc>
          <w:tcPr>
            <w:tcW w:w="9910" w:type="dxa"/>
            <w:shd w:val="clear" w:color="auto" w:fill="404040" w:themeFill="text1" w:themeFillTint="BF"/>
            <w:vAlign w:val="center"/>
          </w:tcPr>
          <w:p w14:paraId="437402CB"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37D595D8" w14:textId="77777777" w:rsidTr="00090637">
        <w:trPr>
          <w:trHeight w:val="340"/>
        </w:trPr>
        <w:tc>
          <w:tcPr>
            <w:tcW w:w="9910" w:type="dxa"/>
            <w:shd w:val="clear" w:color="auto" w:fill="F2F2F2" w:themeFill="background1" w:themeFillShade="F2"/>
            <w:vAlign w:val="center"/>
          </w:tcPr>
          <w:p w14:paraId="024F50A6"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17E25963" w14:textId="77777777" w:rsidR="00F77470" w:rsidRPr="00535021" w:rsidRDefault="00F77470" w:rsidP="00F77470">
      <w:pPr>
        <w:jc w:val="both"/>
        <w:rPr>
          <w:rFonts w:cs="Arial"/>
        </w:rPr>
      </w:pPr>
      <w:r w:rsidRPr="00535021">
        <w:rPr>
          <w:rFonts w:cs="Arial"/>
        </w:rPr>
        <w:t>Evaluación Específica de Procesos con Diseño del Programa Presupuestario E132 Modernización e Innovación en la Administración Pública, operado por la Coordinación General de Desarrollo Tecnológico y Proyectos Especiales (CGDTyPE), con el objetivo de mejorar la eficiencia, eficacia y calidad de la gestión pública en el Estado de Sinaloa, mediante la actualización normativa, modernización de procesos, profesionalización del personal e incorporación de tecnologías de la información, ha evidenciado que el programa presenta una orientación clara y pertinente hacia el fortalecimiento institucional, alineado con el Plan Estatal de Desarrollo 2022–2027, específicamente en el Eje Estratégico 3, Tema 3.5.</w:t>
      </w:r>
    </w:p>
    <w:p w14:paraId="618BF43E" w14:textId="77777777" w:rsidR="00F77470" w:rsidRPr="00535021" w:rsidRDefault="00F77470" w:rsidP="00F77470">
      <w:pPr>
        <w:jc w:val="both"/>
        <w:rPr>
          <w:rFonts w:cs="Arial"/>
        </w:rPr>
      </w:pPr>
      <w:r w:rsidRPr="00535021">
        <w:rPr>
          <w:rFonts w:cs="Arial"/>
        </w:rPr>
        <w:t>El diagnóstico realizado en dicho marco identificó una administración pública obsoleta, con procesos poco eficientes, escasa profesionalización y un aprovechamiento limitado de las TIC, lo que justifica plenamente la intervención del PP. En este sentido, la evaluación confirma que el diseño del programa incluye actividades relevantes y servicios como asesoría en gestión de calidad, soporte tecnológico, implementación de plataformas, y formación de competencias laborales, que resultan adecuados para avanzar hacia los objetivos planteados.</w:t>
      </w:r>
    </w:p>
    <w:p w14:paraId="5125E117" w14:textId="77777777" w:rsidR="00F77470" w:rsidRPr="00535021" w:rsidRDefault="00F77470" w:rsidP="00F77470">
      <w:pPr>
        <w:jc w:val="both"/>
        <w:rPr>
          <w:rFonts w:cs="Arial"/>
        </w:rPr>
      </w:pPr>
      <w:r w:rsidRPr="00535021">
        <w:rPr>
          <w:rFonts w:cs="Arial"/>
        </w:rPr>
        <w:t>Como resultado de la evaluación de su Diseño, el programa obtuvo una calificación general de 34 puntos de los 44 disponibles, lo que indica un desempeño adecuado en esta fase. Sin embargo, se detectaron áreas de oportunidad en aspectos clave como la definición del objetivo central, la selección de alternativas, los instrumentos de seguimiento del desempeño, y la cobertura de la población, que requieren fortalecimiento.</w:t>
      </w:r>
    </w:p>
    <w:p w14:paraId="3538FEC8" w14:textId="77777777" w:rsidR="00F77470" w:rsidRPr="00535021" w:rsidRDefault="00F77470" w:rsidP="00F77470">
      <w:pPr>
        <w:jc w:val="both"/>
        <w:rPr>
          <w:rFonts w:cs="Arial"/>
        </w:rPr>
      </w:pPr>
      <w:r w:rsidRPr="00535021">
        <w:rPr>
          <w:rFonts w:cs="Arial"/>
        </w:rPr>
        <w:t>En cuanto a la evaluació</w:t>
      </w:r>
      <w:r>
        <w:rPr>
          <w:rFonts w:cs="Arial"/>
        </w:rPr>
        <w:t xml:space="preserve">n de Procesos, el PP obtuvo 20 </w:t>
      </w:r>
      <w:r w:rsidRPr="00535021">
        <w:rPr>
          <w:rFonts w:cs="Arial"/>
        </w:rPr>
        <w:t>de los 20 puntos disponibles, resultado que permite ver con claridad el cumplimiento de estos atributos de calidad.</w:t>
      </w:r>
    </w:p>
    <w:p w14:paraId="669306CF" w14:textId="77777777" w:rsidR="00F77470" w:rsidRPr="00535021" w:rsidRDefault="00F77470" w:rsidP="00F77470">
      <w:pPr>
        <w:jc w:val="both"/>
        <w:rPr>
          <w:rFonts w:cs="Arial"/>
        </w:rPr>
      </w:pPr>
      <w:r w:rsidRPr="00535021">
        <w:rPr>
          <w:rFonts w:cs="Arial"/>
        </w:rPr>
        <w:t>Adicionalmente, se identificaron áreas de oportunidad específicas:</w:t>
      </w:r>
    </w:p>
    <w:p w14:paraId="31793055" w14:textId="77777777" w:rsidR="00F77470" w:rsidRPr="00535021" w:rsidRDefault="00F77470" w:rsidP="00F77470">
      <w:pPr>
        <w:pStyle w:val="Prrafodelista"/>
        <w:numPr>
          <w:ilvl w:val="0"/>
          <w:numId w:val="31"/>
        </w:numPr>
        <w:tabs>
          <w:tab w:val="num" w:pos="720"/>
        </w:tabs>
        <w:spacing w:line="240" w:lineRule="auto"/>
        <w:jc w:val="both"/>
        <w:rPr>
          <w:rFonts w:cs="Arial"/>
        </w:rPr>
      </w:pPr>
      <w:r w:rsidRPr="00535021">
        <w:rPr>
          <w:rFonts w:cs="Arial"/>
        </w:rPr>
        <w:t>Objetivo central: requiere ser reformulado para delimitar con mayor precisión a la población objetivo.</w:t>
      </w:r>
    </w:p>
    <w:p w14:paraId="113FED65" w14:textId="77777777" w:rsidR="00F77470" w:rsidRPr="00535021" w:rsidRDefault="00F77470" w:rsidP="00F77470">
      <w:pPr>
        <w:pStyle w:val="Prrafodelista"/>
        <w:numPr>
          <w:ilvl w:val="0"/>
          <w:numId w:val="31"/>
        </w:numPr>
        <w:tabs>
          <w:tab w:val="num" w:pos="720"/>
        </w:tabs>
        <w:spacing w:line="240" w:lineRule="auto"/>
        <w:jc w:val="both"/>
        <w:rPr>
          <w:rFonts w:cs="Arial"/>
        </w:rPr>
      </w:pPr>
      <w:r w:rsidRPr="00535021">
        <w:rPr>
          <w:rFonts w:cs="Arial"/>
        </w:rPr>
        <w:t>Gastos de operación: no se sistematiza información registral completa sobre los costos asociados a la generación de los bienes y servicios del PP.</w:t>
      </w:r>
    </w:p>
    <w:p w14:paraId="5C82FE3A" w14:textId="77777777" w:rsidR="00F77470" w:rsidRPr="00535021" w:rsidRDefault="00F77470" w:rsidP="00F77470">
      <w:pPr>
        <w:pStyle w:val="Prrafodelista"/>
        <w:numPr>
          <w:ilvl w:val="0"/>
          <w:numId w:val="31"/>
        </w:numPr>
        <w:tabs>
          <w:tab w:val="num" w:pos="720"/>
        </w:tabs>
        <w:spacing w:line="240" w:lineRule="auto"/>
        <w:jc w:val="both"/>
        <w:rPr>
          <w:rFonts w:cs="Arial"/>
        </w:rPr>
      </w:pPr>
      <w:r w:rsidRPr="00535021">
        <w:rPr>
          <w:rFonts w:cs="Arial"/>
        </w:rPr>
        <w:t>Transparencia y rendición de cuentas: se recomienda generar y difundir información conforme a la Ley de Transparencia y Rendición de Cuentas del Estado de Sinaloa.</w:t>
      </w:r>
    </w:p>
    <w:p w14:paraId="285FDC4D" w14:textId="77777777" w:rsidR="00F77470" w:rsidRPr="00535021" w:rsidRDefault="00F77470" w:rsidP="00F77470">
      <w:pPr>
        <w:pStyle w:val="Prrafodelista"/>
        <w:numPr>
          <w:ilvl w:val="0"/>
          <w:numId w:val="31"/>
        </w:numPr>
        <w:tabs>
          <w:tab w:val="num" w:pos="720"/>
        </w:tabs>
        <w:spacing w:line="240" w:lineRule="auto"/>
        <w:jc w:val="both"/>
        <w:rPr>
          <w:rFonts w:cs="Arial"/>
        </w:rPr>
      </w:pPr>
      <w:r w:rsidRPr="00535021">
        <w:rPr>
          <w:rFonts w:cs="Arial"/>
        </w:rPr>
        <w:t>Profesionalización: se sugiere incorporar un componente específico en la MIR que aborde directamente la capacitación y profesionalización del personal como eje del diseño.</w:t>
      </w:r>
    </w:p>
    <w:p w14:paraId="009338AA" w14:textId="77777777" w:rsidR="00F77470" w:rsidRPr="00535021" w:rsidRDefault="00F77470" w:rsidP="00F77470">
      <w:pPr>
        <w:pStyle w:val="Prrafodelista"/>
        <w:numPr>
          <w:ilvl w:val="0"/>
          <w:numId w:val="31"/>
        </w:numPr>
        <w:tabs>
          <w:tab w:val="num" w:pos="720"/>
        </w:tabs>
        <w:spacing w:line="240" w:lineRule="auto"/>
        <w:jc w:val="both"/>
        <w:rPr>
          <w:rFonts w:cs="Arial"/>
        </w:rPr>
      </w:pPr>
      <w:r w:rsidRPr="00535021">
        <w:rPr>
          <w:rFonts w:cs="Arial"/>
        </w:rPr>
        <w:t>Perspectiva de género: aún no se integra un análisis suficiente sobre su contribución a la reducción de brechas de desigualdad.</w:t>
      </w:r>
    </w:p>
    <w:p w14:paraId="2AF17833" w14:textId="77777777" w:rsidR="00F77470" w:rsidRPr="00535021" w:rsidRDefault="00F77470" w:rsidP="00F77470">
      <w:pPr>
        <w:pStyle w:val="Prrafodelista"/>
        <w:numPr>
          <w:ilvl w:val="0"/>
          <w:numId w:val="31"/>
        </w:numPr>
        <w:tabs>
          <w:tab w:val="num" w:pos="720"/>
        </w:tabs>
        <w:spacing w:line="240" w:lineRule="auto"/>
        <w:jc w:val="both"/>
        <w:rPr>
          <w:rFonts w:cs="Arial"/>
        </w:rPr>
      </w:pPr>
      <w:r w:rsidRPr="00535021">
        <w:rPr>
          <w:rFonts w:cs="Arial"/>
        </w:rPr>
        <w:t>Criterios de elegibilidad: es necesario estimar el gasto unitario para evaluar eficiencia.</w:t>
      </w:r>
    </w:p>
    <w:p w14:paraId="0C9CF6FA" w14:textId="77777777" w:rsidR="00F77470" w:rsidRPr="00535021" w:rsidRDefault="00F77470" w:rsidP="00F77470">
      <w:pPr>
        <w:pStyle w:val="Prrafodelista"/>
        <w:numPr>
          <w:ilvl w:val="0"/>
          <w:numId w:val="31"/>
        </w:numPr>
        <w:tabs>
          <w:tab w:val="num" w:pos="720"/>
        </w:tabs>
        <w:spacing w:line="240" w:lineRule="auto"/>
        <w:jc w:val="both"/>
        <w:rPr>
          <w:rFonts w:cs="Arial"/>
        </w:rPr>
      </w:pPr>
      <w:r w:rsidRPr="00535021">
        <w:rPr>
          <w:rFonts w:cs="Arial"/>
        </w:rPr>
        <w:t>Seguimiento del desempeño: urge desarrollar una metodología de medición, establecer líneas base y metas, así como herramientas digitales para la recolección de información.</w:t>
      </w:r>
    </w:p>
    <w:p w14:paraId="7CBB8782" w14:textId="77777777" w:rsidR="00F77470" w:rsidRPr="00535021" w:rsidRDefault="00F77470" w:rsidP="00F77470">
      <w:pPr>
        <w:pStyle w:val="Prrafodelista"/>
        <w:numPr>
          <w:ilvl w:val="0"/>
          <w:numId w:val="31"/>
        </w:numPr>
        <w:tabs>
          <w:tab w:val="num" w:pos="720"/>
        </w:tabs>
        <w:spacing w:line="240" w:lineRule="auto"/>
        <w:jc w:val="both"/>
        <w:rPr>
          <w:rFonts w:cs="Arial"/>
        </w:rPr>
      </w:pPr>
      <w:r w:rsidRPr="00535021">
        <w:rPr>
          <w:rFonts w:cs="Arial"/>
        </w:rPr>
        <w:t>Indicadores: las fichas técnicas no cumplen con la metodología del CONAC, por lo que deben ser actualizadas para su validación técnica y operativa.</w:t>
      </w:r>
    </w:p>
    <w:p w14:paraId="414A6EA4" w14:textId="77777777" w:rsidR="00113BCD" w:rsidRPr="00F77470" w:rsidRDefault="00F77470" w:rsidP="00F77470">
      <w:pPr>
        <w:jc w:val="both"/>
        <w:rPr>
          <w:rFonts w:cs="Arial"/>
        </w:rPr>
      </w:pPr>
      <w:r w:rsidRPr="00535021">
        <w:rPr>
          <w:rFonts w:cs="Arial"/>
        </w:rPr>
        <w:t>Finalmente, se recomienda fortalecer los instrumentos de seguimiento, asegurando que las fichas de indicadores estén plenamente contextualizadas, documentados, y que cuenten con mecanismos sistemáticos de seguimiento y mejora continua. Esto permitirá que el programa logre con mayor eficacia sus objetivos y brinde respuestas más adecuadas a las necesidades de modernización de la gestión pública estatal.</w:t>
      </w:r>
    </w:p>
    <w:tbl>
      <w:tblPr>
        <w:tblStyle w:val="Tablaconcuadrcula"/>
        <w:tblW w:w="0" w:type="auto"/>
        <w:tblLook w:val="04A0" w:firstRow="1" w:lastRow="0" w:firstColumn="1" w:lastColumn="0" w:noHBand="0" w:noVBand="1"/>
      </w:tblPr>
      <w:tblGrid>
        <w:gridCol w:w="9910"/>
      </w:tblGrid>
      <w:tr w:rsidR="00BB6D7C" w14:paraId="4C566AE4"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F8354BB" w14:textId="77777777" w:rsidR="00BB6D7C" w:rsidRDefault="00BB6D7C" w:rsidP="006F4B1F">
            <w:pPr>
              <w:pStyle w:val="Prrafodelista"/>
              <w:numPr>
                <w:ilvl w:val="1"/>
                <w:numId w:val="9"/>
              </w:numPr>
              <w:spacing w:after="0" w:line="276" w:lineRule="auto"/>
              <w:ind w:left="567"/>
              <w:rPr>
                <w:lang w:val="es-ES"/>
              </w:rPr>
            </w:pPr>
            <w:r w:rsidRPr="00BB6D7C">
              <w:rPr>
                <w:b/>
                <w:bCs/>
              </w:rPr>
              <w:lastRenderedPageBreak/>
              <w:t>Describir las recomendaciones de acuerdo a su relevancia:</w:t>
            </w:r>
          </w:p>
        </w:tc>
      </w:tr>
    </w:tbl>
    <w:p w14:paraId="2A4F8851" w14:textId="77777777" w:rsidR="00F77470" w:rsidRDefault="00F77470" w:rsidP="00F77470">
      <w:pPr>
        <w:pStyle w:val="Prrafodelista"/>
        <w:numPr>
          <w:ilvl w:val="0"/>
          <w:numId w:val="2"/>
        </w:numPr>
        <w:spacing w:after="0" w:line="276" w:lineRule="auto"/>
        <w:jc w:val="both"/>
      </w:pPr>
      <w:r>
        <w:t>Reformular la redacción del problema central con el fin de delimitar e identificar de manera precisa a la población objetivo.</w:t>
      </w:r>
    </w:p>
    <w:p w14:paraId="482D5CF3" w14:textId="77777777" w:rsidR="00F77470" w:rsidRDefault="00F77470" w:rsidP="00F77470">
      <w:pPr>
        <w:pStyle w:val="Prrafodelista"/>
        <w:numPr>
          <w:ilvl w:val="0"/>
          <w:numId w:val="2"/>
        </w:numPr>
        <w:spacing w:after="0" w:line="276" w:lineRule="auto"/>
        <w:jc w:val="both"/>
      </w:pPr>
      <w:r>
        <w:t>Identificar y sistematizar la información registral relativa a los gastos efectuados para la generación de los bienes y/o servicios que proporciona el Programa Presupuestario (PP).</w:t>
      </w:r>
    </w:p>
    <w:p w14:paraId="0F53A1BC" w14:textId="77777777" w:rsidR="00F77470" w:rsidRDefault="00F77470" w:rsidP="00F77470">
      <w:pPr>
        <w:pStyle w:val="Prrafodelista"/>
        <w:numPr>
          <w:ilvl w:val="0"/>
          <w:numId w:val="2"/>
        </w:numPr>
        <w:spacing w:after="0" w:line="276" w:lineRule="auto"/>
        <w:jc w:val="both"/>
      </w:pPr>
      <w:r>
        <w:t>Identificar y generar la información que solicita la Ley de Transparencia y Rendición de Cuentas del Estado de Sinaloa.</w:t>
      </w:r>
    </w:p>
    <w:p w14:paraId="16705967" w14:textId="6DE5A679" w:rsidR="00F77470" w:rsidRDefault="00F77470" w:rsidP="00F77470">
      <w:pPr>
        <w:pStyle w:val="Prrafodelista"/>
        <w:numPr>
          <w:ilvl w:val="0"/>
          <w:numId w:val="2"/>
        </w:numPr>
        <w:spacing w:after="0" w:line="276" w:lineRule="auto"/>
        <w:jc w:val="both"/>
      </w:pPr>
      <w:r>
        <w:t>Incluir dentro de los elementos de la MIR del Programa Presupuestario (PP) un componente orientado a la profesionalización del personal, en respuesta directa al problema identificado y al objetivo central del programa”</w:t>
      </w:r>
    </w:p>
    <w:p w14:paraId="6F228F6B" w14:textId="77777777" w:rsidR="00F77470" w:rsidRDefault="00F77470" w:rsidP="00F77470">
      <w:pPr>
        <w:pStyle w:val="Prrafodelista"/>
        <w:numPr>
          <w:ilvl w:val="0"/>
          <w:numId w:val="2"/>
        </w:numPr>
        <w:spacing w:after="0" w:line="276" w:lineRule="auto"/>
        <w:jc w:val="both"/>
      </w:pPr>
      <w:r>
        <w:t>Realizar un análisis de los productos y/o bienes que desarrolla y entrega el Pp donde se pueden incorporar gradualmente la perspectiva de género y contribuir a la reducción de las brechas de desigualdad.</w:t>
      </w:r>
    </w:p>
    <w:p w14:paraId="1BE4F542" w14:textId="65C5BCB7" w:rsidR="00F77470" w:rsidRDefault="00F77470" w:rsidP="00F77470">
      <w:pPr>
        <w:pStyle w:val="Prrafodelista"/>
        <w:numPr>
          <w:ilvl w:val="0"/>
          <w:numId w:val="2"/>
        </w:numPr>
        <w:spacing w:after="0" w:line="276" w:lineRule="auto"/>
        <w:jc w:val="both"/>
      </w:pPr>
      <w:r>
        <w:t>Generar</w:t>
      </w:r>
      <w:r w:rsidR="0039506D">
        <w:t xml:space="preserve"> l</w:t>
      </w:r>
      <w:r>
        <w:t>a metodología de medición del cambio en la población objetivo; La existencia de una línea base o meta específica; La forma en que se sistematiza la recolección y análisis de datos (herramientas digitales, responsables del seguimiento, periodicidad).</w:t>
      </w:r>
    </w:p>
    <w:p w14:paraId="39A1A258" w14:textId="43365D9F" w:rsidR="00F77470" w:rsidRDefault="0039506D" w:rsidP="00F77470">
      <w:pPr>
        <w:pStyle w:val="Prrafodelista"/>
        <w:numPr>
          <w:ilvl w:val="0"/>
          <w:numId w:val="2"/>
        </w:numPr>
        <w:spacing w:after="0" w:line="276" w:lineRule="auto"/>
        <w:jc w:val="both"/>
      </w:pPr>
      <w:r>
        <w:t>I</w:t>
      </w:r>
      <w:r w:rsidR="00F77470">
        <w:t xml:space="preserve">ncluir todos </w:t>
      </w:r>
      <w:r w:rsidR="00F77470" w:rsidRPr="00A23AE4">
        <w:t>los ele</w:t>
      </w:r>
      <w:r w:rsidR="00A23AE4" w:rsidRPr="00A23AE4">
        <w:t xml:space="preserve">mentos </w:t>
      </w:r>
      <w:r w:rsidR="00F77470">
        <w:t>que establece la metodología CONAC para la elaboración de las fichas técnicas de indicadores.</w:t>
      </w:r>
    </w:p>
    <w:p w14:paraId="08DDDABF" w14:textId="77777777" w:rsidR="00F77470" w:rsidRDefault="00F77470" w:rsidP="00F77470">
      <w:pPr>
        <w:pStyle w:val="Prrafodelista"/>
        <w:numPr>
          <w:ilvl w:val="0"/>
          <w:numId w:val="2"/>
        </w:numPr>
        <w:spacing w:after="0" w:line="276" w:lineRule="auto"/>
        <w:jc w:val="both"/>
      </w:pPr>
      <w:r>
        <w:t>Debilidades y Amenazas:</w:t>
      </w:r>
    </w:p>
    <w:p w14:paraId="421D7D85" w14:textId="5B5FC746" w:rsidR="00F77470" w:rsidRDefault="0039506D" w:rsidP="00F77470">
      <w:pPr>
        <w:pStyle w:val="Prrafodelista"/>
        <w:numPr>
          <w:ilvl w:val="0"/>
          <w:numId w:val="2"/>
        </w:numPr>
        <w:spacing w:after="0" w:line="276" w:lineRule="auto"/>
        <w:jc w:val="both"/>
      </w:pPr>
      <w:r>
        <w:t>E</w:t>
      </w:r>
      <w:r w:rsidR="00F77470">
        <w:t xml:space="preserve">stimar el gasto unitario, como gastos totales/población atendida. </w:t>
      </w:r>
    </w:p>
    <w:p w14:paraId="006530A3" w14:textId="4014EE31" w:rsidR="00F77470" w:rsidRDefault="0039506D" w:rsidP="00F77470">
      <w:pPr>
        <w:pStyle w:val="Prrafodelista"/>
        <w:numPr>
          <w:ilvl w:val="0"/>
          <w:numId w:val="2"/>
        </w:numPr>
        <w:spacing w:after="0" w:line="276" w:lineRule="auto"/>
        <w:jc w:val="both"/>
      </w:pPr>
      <w:r>
        <w:t>G</w:t>
      </w:r>
      <w:r w:rsidR="00F77470">
        <w:t>enerar un documento donde se plasme por completo el contexto donde opera el Pp.</w:t>
      </w:r>
    </w:p>
    <w:p w14:paraId="45077E1C"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33704E59"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B7DC80C"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56576DB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67A8BF0"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039F39F2" w14:textId="77777777" w:rsidTr="00090637">
        <w:trPr>
          <w:trHeight w:val="340"/>
        </w:trPr>
        <w:tc>
          <w:tcPr>
            <w:tcW w:w="9910" w:type="dxa"/>
            <w:tcBorders>
              <w:top w:val="nil"/>
              <w:left w:val="nil"/>
              <w:bottom w:val="nil"/>
              <w:right w:val="nil"/>
            </w:tcBorders>
            <w:shd w:val="clear" w:color="auto" w:fill="auto"/>
            <w:vAlign w:val="center"/>
          </w:tcPr>
          <w:p w14:paraId="73183B13" w14:textId="77777777" w:rsidR="006E538E" w:rsidRPr="00133709" w:rsidRDefault="006E538E" w:rsidP="006E538E">
            <w:pPr>
              <w:spacing w:after="0" w:line="276" w:lineRule="auto"/>
              <w:ind w:left="179"/>
            </w:pPr>
            <w:r>
              <w:t>Juan Diego Millán López</w:t>
            </w:r>
          </w:p>
        </w:tc>
      </w:tr>
      <w:tr w:rsidR="006E538E" w:rsidRPr="006C747D" w14:paraId="2F4EAB7B"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0E7EBE14"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661AA967" w14:textId="77777777" w:rsidTr="00090637">
        <w:trPr>
          <w:trHeight w:val="340"/>
        </w:trPr>
        <w:tc>
          <w:tcPr>
            <w:tcW w:w="9910" w:type="dxa"/>
            <w:tcBorders>
              <w:top w:val="nil"/>
              <w:left w:val="nil"/>
              <w:bottom w:val="nil"/>
              <w:right w:val="nil"/>
            </w:tcBorders>
            <w:shd w:val="clear" w:color="auto" w:fill="auto"/>
            <w:vAlign w:val="center"/>
          </w:tcPr>
          <w:p w14:paraId="78155995" w14:textId="77777777" w:rsidR="006E538E" w:rsidRPr="00133709" w:rsidRDefault="006E538E" w:rsidP="006E538E">
            <w:pPr>
              <w:spacing w:after="0" w:line="276" w:lineRule="auto"/>
              <w:ind w:left="179"/>
            </w:pPr>
            <w:r>
              <w:t>Director de Evaluación</w:t>
            </w:r>
          </w:p>
        </w:tc>
      </w:tr>
      <w:tr w:rsidR="006E538E" w:rsidRPr="006C747D" w14:paraId="1D78AB81"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7E1D36C"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09FA9777" w14:textId="77777777" w:rsidTr="00090637">
        <w:trPr>
          <w:trHeight w:val="340"/>
        </w:trPr>
        <w:tc>
          <w:tcPr>
            <w:tcW w:w="9910" w:type="dxa"/>
            <w:tcBorders>
              <w:top w:val="nil"/>
              <w:left w:val="nil"/>
              <w:bottom w:val="nil"/>
              <w:right w:val="nil"/>
            </w:tcBorders>
            <w:shd w:val="clear" w:color="auto" w:fill="auto"/>
            <w:vAlign w:val="center"/>
          </w:tcPr>
          <w:p w14:paraId="39584277" w14:textId="77777777" w:rsidR="006E538E" w:rsidRPr="00133709" w:rsidRDefault="006E538E" w:rsidP="006E538E">
            <w:pPr>
              <w:spacing w:after="0" w:line="276" w:lineRule="auto"/>
              <w:ind w:left="179"/>
            </w:pPr>
            <w:r>
              <w:t>Gobierno del Estado de Sinaloa</w:t>
            </w:r>
          </w:p>
        </w:tc>
      </w:tr>
      <w:tr w:rsidR="006E538E" w:rsidRPr="006C747D" w14:paraId="7E4061B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91679A"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659EA07E" w14:textId="77777777" w:rsidTr="00090637">
        <w:trPr>
          <w:trHeight w:val="340"/>
        </w:trPr>
        <w:tc>
          <w:tcPr>
            <w:tcW w:w="9910" w:type="dxa"/>
            <w:tcBorders>
              <w:top w:val="nil"/>
              <w:left w:val="nil"/>
              <w:bottom w:val="nil"/>
              <w:right w:val="nil"/>
            </w:tcBorders>
            <w:shd w:val="clear" w:color="auto" w:fill="auto"/>
            <w:vAlign w:val="center"/>
          </w:tcPr>
          <w:p w14:paraId="06F0F975" w14:textId="77777777" w:rsidR="006E538E" w:rsidRPr="00133709" w:rsidRDefault="006E538E" w:rsidP="006E538E">
            <w:pPr>
              <w:spacing w:after="0" w:line="276" w:lineRule="auto"/>
              <w:ind w:left="179"/>
            </w:pPr>
            <w:r>
              <w:t>Brenda Paola Torres González</w:t>
            </w:r>
          </w:p>
        </w:tc>
      </w:tr>
      <w:tr w:rsidR="006E538E" w:rsidRPr="006C747D" w14:paraId="75D8D10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17FFB4F"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62BEB36F" w14:textId="77777777" w:rsidTr="00090637">
        <w:trPr>
          <w:trHeight w:val="340"/>
        </w:trPr>
        <w:tc>
          <w:tcPr>
            <w:tcW w:w="9910" w:type="dxa"/>
            <w:tcBorders>
              <w:top w:val="nil"/>
              <w:left w:val="nil"/>
              <w:bottom w:val="nil"/>
              <w:right w:val="nil"/>
            </w:tcBorders>
            <w:shd w:val="clear" w:color="auto" w:fill="auto"/>
            <w:vAlign w:val="center"/>
          </w:tcPr>
          <w:p w14:paraId="19D6DBE6" w14:textId="77777777"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8B01EC7"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8F6A1F5"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38995EC2" w14:textId="77777777" w:rsidTr="00090637">
        <w:trPr>
          <w:trHeight w:val="340"/>
        </w:trPr>
        <w:tc>
          <w:tcPr>
            <w:tcW w:w="9910" w:type="dxa"/>
            <w:tcBorders>
              <w:top w:val="nil"/>
              <w:left w:val="nil"/>
              <w:bottom w:val="nil"/>
              <w:right w:val="nil"/>
            </w:tcBorders>
            <w:shd w:val="clear" w:color="auto" w:fill="auto"/>
            <w:vAlign w:val="center"/>
          </w:tcPr>
          <w:p w14:paraId="57998BE9" w14:textId="77777777" w:rsidR="006E538E" w:rsidRPr="00133709" w:rsidRDefault="006E538E" w:rsidP="006E538E">
            <w:pPr>
              <w:spacing w:after="0" w:line="276" w:lineRule="auto"/>
              <w:ind w:left="179"/>
            </w:pPr>
            <w:r w:rsidRPr="007301C5">
              <w:t>(667)</w:t>
            </w:r>
            <w:r>
              <w:t xml:space="preserve"> 758 7000 Ext. 1493</w:t>
            </w:r>
          </w:p>
        </w:tc>
      </w:tr>
    </w:tbl>
    <w:p w14:paraId="6ED50EA4" w14:textId="77777777" w:rsidR="00F77470" w:rsidRDefault="00F77470" w:rsidP="00F638EF">
      <w:pPr>
        <w:spacing w:after="0"/>
        <w:rPr>
          <w:lang w:val="es-ES"/>
        </w:rPr>
      </w:pPr>
    </w:p>
    <w:p w14:paraId="7E9FA56E" w14:textId="77777777" w:rsidR="00F77470" w:rsidRDefault="00F77470">
      <w:pPr>
        <w:spacing w:after="0" w:line="240" w:lineRule="auto"/>
        <w:rPr>
          <w:lang w:val="es-ES"/>
        </w:rPr>
      </w:pPr>
      <w:r>
        <w:rPr>
          <w:lang w:val="es-ES"/>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39D06531" w14:textId="77777777" w:rsidTr="002C2D3A">
        <w:trPr>
          <w:trHeight w:val="340"/>
        </w:trPr>
        <w:tc>
          <w:tcPr>
            <w:tcW w:w="9910" w:type="dxa"/>
            <w:gridSpan w:val="4"/>
            <w:shd w:val="clear" w:color="auto" w:fill="404040" w:themeFill="text1" w:themeFillTint="BF"/>
            <w:vAlign w:val="center"/>
          </w:tcPr>
          <w:p w14:paraId="4D9A76E7"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lastRenderedPageBreak/>
              <w:t>Identificación del (os) Programa(s)</w:t>
            </w:r>
          </w:p>
        </w:tc>
      </w:tr>
      <w:tr w:rsidR="007C4CD6" w:rsidRPr="006C747D" w14:paraId="0C1F51AD" w14:textId="77777777" w:rsidTr="00090637">
        <w:trPr>
          <w:trHeight w:val="340"/>
        </w:trPr>
        <w:tc>
          <w:tcPr>
            <w:tcW w:w="9910" w:type="dxa"/>
            <w:gridSpan w:val="4"/>
            <w:shd w:val="clear" w:color="auto" w:fill="F2F2F2" w:themeFill="background1" w:themeFillShade="F2"/>
            <w:vAlign w:val="center"/>
          </w:tcPr>
          <w:p w14:paraId="0AC6EA83"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4498AE18" w14:textId="77777777" w:rsidTr="00090637">
        <w:trPr>
          <w:trHeight w:val="340"/>
        </w:trPr>
        <w:tc>
          <w:tcPr>
            <w:tcW w:w="9910" w:type="dxa"/>
            <w:gridSpan w:val="4"/>
            <w:shd w:val="clear" w:color="auto" w:fill="auto"/>
            <w:vAlign w:val="center"/>
          </w:tcPr>
          <w:p w14:paraId="288D0229" w14:textId="77777777" w:rsidR="007C4CD6" w:rsidRPr="00521401" w:rsidRDefault="00F77470" w:rsidP="00521401">
            <w:pPr>
              <w:spacing w:after="0" w:line="276" w:lineRule="auto"/>
              <w:ind w:left="179"/>
            </w:pPr>
            <w:r>
              <w:t>Modernización e Innovación en la Administración Pública</w:t>
            </w:r>
          </w:p>
        </w:tc>
      </w:tr>
      <w:tr w:rsidR="007C4CD6" w:rsidRPr="007C4CD6" w14:paraId="4755A802" w14:textId="77777777" w:rsidTr="00090637">
        <w:trPr>
          <w:trHeight w:val="340"/>
        </w:trPr>
        <w:tc>
          <w:tcPr>
            <w:tcW w:w="9910" w:type="dxa"/>
            <w:gridSpan w:val="4"/>
            <w:shd w:val="clear" w:color="auto" w:fill="F2F2F2" w:themeFill="background1" w:themeFillShade="F2"/>
            <w:vAlign w:val="center"/>
          </w:tcPr>
          <w:p w14:paraId="305BA856"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7B9F4DC8" w14:textId="77777777" w:rsidTr="00EA460E">
        <w:trPr>
          <w:trHeight w:val="340"/>
        </w:trPr>
        <w:tc>
          <w:tcPr>
            <w:tcW w:w="9910" w:type="dxa"/>
            <w:gridSpan w:val="4"/>
            <w:shd w:val="clear" w:color="auto" w:fill="auto"/>
            <w:vAlign w:val="center"/>
          </w:tcPr>
          <w:p w14:paraId="3C1B3A7B" w14:textId="77777777" w:rsidR="007C4CD6" w:rsidRPr="007C4CD6" w:rsidRDefault="00F77470" w:rsidP="00521401">
            <w:pPr>
              <w:spacing w:after="0" w:line="276" w:lineRule="auto"/>
              <w:ind w:left="179"/>
            </w:pPr>
            <w:r>
              <w:t>MEAP</w:t>
            </w:r>
          </w:p>
        </w:tc>
      </w:tr>
      <w:tr w:rsidR="007C4CD6" w:rsidRPr="007C4CD6" w14:paraId="78FF3CAB" w14:textId="77777777" w:rsidTr="00090637">
        <w:trPr>
          <w:trHeight w:val="340"/>
        </w:trPr>
        <w:tc>
          <w:tcPr>
            <w:tcW w:w="9910" w:type="dxa"/>
            <w:gridSpan w:val="4"/>
            <w:shd w:val="clear" w:color="auto" w:fill="F2F2F2" w:themeFill="background1" w:themeFillShade="F2"/>
            <w:vAlign w:val="center"/>
          </w:tcPr>
          <w:p w14:paraId="2977EE57"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67CA1B84" w14:textId="77777777" w:rsidTr="0008479E">
        <w:trPr>
          <w:trHeight w:val="340"/>
        </w:trPr>
        <w:tc>
          <w:tcPr>
            <w:tcW w:w="9910" w:type="dxa"/>
            <w:gridSpan w:val="4"/>
            <w:shd w:val="clear" w:color="auto" w:fill="auto"/>
            <w:vAlign w:val="center"/>
          </w:tcPr>
          <w:p w14:paraId="72C76DBF" w14:textId="77777777" w:rsidR="007C4CD6" w:rsidRPr="007C4CD6" w:rsidRDefault="00F77470" w:rsidP="00521401">
            <w:pPr>
              <w:spacing w:after="0" w:line="276" w:lineRule="auto"/>
              <w:ind w:left="179"/>
            </w:pPr>
            <w:r w:rsidRPr="00F77470">
              <w:t>Coordinación General de Desarrollo Tecnológico y Proyectos Especiales</w:t>
            </w:r>
            <w:r>
              <w:t xml:space="preserve"> (CGDTyPE)</w:t>
            </w:r>
          </w:p>
        </w:tc>
      </w:tr>
      <w:tr w:rsidR="007C4CD6" w:rsidRPr="007C4CD6" w14:paraId="2855D8BA" w14:textId="77777777" w:rsidTr="00090637">
        <w:trPr>
          <w:trHeight w:val="340"/>
        </w:trPr>
        <w:tc>
          <w:tcPr>
            <w:tcW w:w="9910" w:type="dxa"/>
            <w:gridSpan w:val="4"/>
            <w:shd w:val="clear" w:color="auto" w:fill="F2F2F2" w:themeFill="background1" w:themeFillShade="F2"/>
            <w:vAlign w:val="center"/>
          </w:tcPr>
          <w:p w14:paraId="4F8E7CC8"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78F7FBF3" w14:textId="77777777" w:rsidTr="00090637">
        <w:trPr>
          <w:trHeight w:val="340"/>
        </w:trPr>
        <w:tc>
          <w:tcPr>
            <w:tcW w:w="2405" w:type="dxa"/>
            <w:shd w:val="clear" w:color="auto" w:fill="F2F2F2" w:themeFill="background1" w:themeFillShade="F2"/>
            <w:vAlign w:val="center"/>
          </w:tcPr>
          <w:p w14:paraId="006829C5"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37172802"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E66AC79"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13F3545C" w14:textId="77777777" w:rsidR="005A28B9" w:rsidRPr="005A28B9" w:rsidRDefault="005A28B9" w:rsidP="00090637">
            <w:pPr>
              <w:spacing w:after="0" w:line="276" w:lineRule="auto"/>
              <w:jc w:val="center"/>
              <w:rPr>
                <w:b/>
                <w:bCs/>
              </w:rPr>
            </w:pPr>
            <w:r w:rsidRPr="005A28B9">
              <w:rPr>
                <w:b/>
                <w:bCs/>
              </w:rPr>
              <w:t>Ente Autónomo:</w:t>
            </w:r>
          </w:p>
        </w:tc>
      </w:tr>
      <w:tr w:rsidR="005A28B9" w14:paraId="5394721C" w14:textId="77777777" w:rsidTr="00EA460E">
        <w:trPr>
          <w:trHeight w:val="340"/>
        </w:trPr>
        <w:tc>
          <w:tcPr>
            <w:tcW w:w="2405" w:type="dxa"/>
            <w:shd w:val="clear" w:color="auto" w:fill="auto"/>
            <w:vAlign w:val="center"/>
          </w:tcPr>
          <w:p w14:paraId="5C8991C3" w14:textId="77777777" w:rsidR="005A28B9" w:rsidRPr="00A16BE7" w:rsidRDefault="00F77470" w:rsidP="00090637">
            <w:pPr>
              <w:spacing w:after="0" w:line="276" w:lineRule="auto"/>
              <w:jc w:val="center"/>
            </w:pPr>
            <w:r>
              <w:t>X</w:t>
            </w:r>
          </w:p>
        </w:tc>
        <w:tc>
          <w:tcPr>
            <w:tcW w:w="2410" w:type="dxa"/>
            <w:shd w:val="clear" w:color="auto" w:fill="auto"/>
            <w:vAlign w:val="center"/>
          </w:tcPr>
          <w:p w14:paraId="24A9C2AE" w14:textId="77777777" w:rsidR="005A28B9" w:rsidRPr="00A16BE7" w:rsidRDefault="005A28B9" w:rsidP="00090637">
            <w:pPr>
              <w:spacing w:after="0" w:line="276" w:lineRule="auto"/>
              <w:jc w:val="center"/>
            </w:pPr>
          </w:p>
        </w:tc>
        <w:tc>
          <w:tcPr>
            <w:tcW w:w="2551" w:type="dxa"/>
            <w:shd w:val="clear" w:color="auto" w:fill="auto"/>
            <w:vAlign w:val="center"/>
          </w:tcPr>
          <w:p w14:paraId="1F9E42B6" w14:textId="77777777" w:rsidR="005A28B9" w:rsidRPr="00A16BE7" w:rsidRDefault="005A28B9" w:rsidP="00090637">
            <w:pPr>
              <w:spacing w:after="0" w:line="276" w:lineRule="auto"/>
              <w:jc w:val="center"/>
            </w:pPr>
          </w:p>
        </w:tc>
        <w:tc>
          <w:tcPr>
            <w:tcW w:w="2544" w:type="dxa"/>
            <w:shd w:val="clear" w:color="auto" w:fill="auto"/>
            <w:vAlign w:val="center"/>
          </w:tcPr>
          <w:p w14:paraId="15720E1F" w14:textId="77777777" w:rsidR="005A28B9" w:rsidRPr="00A16BE7" w:rsidRDefault="005A28B9" w:rsidP="00090637">
            <w:pPr>
              <w:spacing w:after="0" w:line="276" w:lineRule="auto"/>
              <w:jc w:val="center"/>
            </w:pPr>
          </w:p>
        </w:tc>
      </w:tr>
    </w:tbl>
    <w:p w14:paraId="00EA7484"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24C8266B" w14:textId="77777777" w:rsidTr="00090637">
        <w:trPr>
          <w:trHeight w:val="340"/>
        </w:trPr>
        <w:tc>
          <w:tcPr>
            <w:tcW w:w="9910" w:type="dxa"/>
            <w:gridSpan w:val="3"/>
            <w:shd w:val="clear" w:color="auto" w:fill="F2F2F2" w:themeFill="background1" w:themeFillShade="F2"/>
            <w:vAlign w:val="center"/>
          </w:tcPr>
          <w:p w14:paraId="3D84A5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5126EA79" w14:textId="77777777" w:rsidTr="00090637">
        <w:trPr>
          <w:trHeight w:val="340"/>
        </w:trPr>
        <w:tc>
          <w:tcPr>
            <w:tcW w:w="3256" w:type="dxa"/>
            <w:shd w:val="clear" w:color="auto" w:fill="F2F2F2" w:themeFill="background1" w:themeFillShade="F2"/>
            <w:vAlign w:val="center"/>
          </w:tcPr>
          <w:p w14:paraId="2D76A912"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3C40D4FB"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1E3778ED" w14:textId="77777777" w:rsidR="005A28B9" w:rsidRPr="005A28B9" w:rsidRDefault="005A28B9" w:rsidP="00287214">
            <w:pPr>
              <w:spacing w:after="0" w:line="276" w:lineRule="auto"/>
              <w:jc w:val="center"/>
              <w:rPr>
                <w:b/>
                <w:bCs/>
              </w:rPr>
            </w:pPr>
            <w:r w:rsidRPr="005A28B9">
              <w:rPr>
                <w:b/>
                <w:bCs/>
              </w:rPr>
              <w:t>Local:</w:t>
            </w:r>
          </w:p>
        </w:tc>
      </w:tr>
      <w:tr w:rsidR="00090637" w:rsidRPr="005A28B9" w14:paraId="4DF5F02E" w14:textId="77777777" w:rsidTr="00644B77">
        <w:trPr>
          <w:trHeight w:val="340"/>
        </w:trPr>
        <w:tc>
          <w:tcPr>
            <w:tcW w:w="3256" w:type="dxa"/>
            <w:shd w:val="clear" w:color="auto" w:fill="auto"/>
            <w:vAlign w:val="center"/>
          </w:tcPr>
          <w:p w14:paraId="5CFDFDA5" w14:textId="77777777" w:rsidR="00090637" w:rsidRPr="00D913D9" w:rsidRDefault="00090637" w:rsidP="00287214">
            <w:pPr>
              <w:spacing w:after="0" w:line="276" w:lineRule="auto"/>
              <w:jc w:val="center"/>
              <w:rPr>
                <w:bCs/>
              </w:rPr>
            </w:pPr>
          </w:p>
        </w:tc>
        <w:tc>
          <w:tcPr>
            <w:tcW w:w="3402" w:type="dxa"/>
            <w:shd w:val="clear" w:color="auto" w:fill="auto"/>
            <w:vAlign w:val="center"/>
          </w:tcPr>
          <w:p w14:paraId="16F88D0B" w14:textId="4C1387E1" w:rsidR="00090637" w:rsidRPr="00090637" w:rsidRDefault="00F62329" w:rsidP="00287214">
            <w:pPr>
              <w:spacing w:after="0" w:line="276" w:lineRule="auto"/>
              <w:jc w:val="center"/>
            </w:pPr>
            <w:r>
              <w:t>X</w:t>
            </w:r>
          </w:p>
        </w:tc>
        <w:tc>
          <w:tcPr>
            <w:tcW w:w="3252" w:type="dxa"/>
            <w:shd w:val="clear" w:color="auto" w:fill="auto"/>
            <w:vAlign w:val="center"/>
          </w:tcPr>
          <w:p w14:paraId="58479A43" w14:textId="77777777" w:rsidR="00090637" w:rsidRPr="005A28B9" w:rsidRDefault="00090637" w:rsidP="00287214">
            <w:pPr>
              <w:spacing w:after="0" w:line="276" w:lineRule="auto"/>
              <w:jc w:val="center"/>
              <w:rPr>
                <w:b/>
                <w:bCs/>
              </w:rPr>
            </w:pPr>
          </w:p>
        </w:tc>
      </w:tr>
      <w:tr w:rsidR="007C4CD6" w:rsidRPr="005A28B9" w14:paraId="36BD350D" w14:textId="77777777" w:rsidTr="00090637">
        <w:trPr>
          <w:trHeight w:val="706"/>
        </w:trPr>
        <w:tc>
          <w:tcPr>
            <w:tcW w:w="9910" w:type="dxa"/>
            <w:gridSpan w:val="3"/>
            <w:shd w:val="clear" w:color="auto" w:fill="F2F2F2" w:themeFill="background1" w:themeFillShade="F2"/>
            <w:vAlign w:val="center"/>
          </w:tcPr>
          <w:p w14:paraId="6F0BE781"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57F8994B" w14:textId="77777777" w:rsidTr="00090637">
        <w:trPr>
          <w:trHeight w:val="340"/>
        </w:trPr>
        <w:tc>
          <w:tcPr>
            <w:tcW w:w="9910" w:type="dxa"/>
            <w:gridSpan w:val="3"/>
            <w:shd w:val="clear" w:color="auto" w:fill="F2F2F2" w:themeFill="background1" w:themeFillShade="F2"/>
            <w:vAlign w:val="center"/>
          </w:tcPr>
          <w:p w14:paraId="13A910DD"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49E0C856" w14:textId="77777777" w:rsidTr="00644B77">
        <w:trPr>
          <w:trHeight w:val="340"/>
        </w:trPr>
        <w:tc>
          <w:tcPr>
            <w:tcW w:w="9910" w:type="dxa"/>
            <w:gridSpan w:val="3"/>
            <w:shd w:val="clear" w:color="auto" w:fill="auto"/>
          </w:tcPr>
          <w:p w14:paraId="771DB61F" w14:textId="43EF4104" w:rsidR="005065B9" w:rsidRPr="00521401" w:rsidRDefault="00A56DDA" w:rsidP="00A56DDA">
            <w:pPr>
              <w:spacing w:after="0" w:line="276" w:lineRule="auto"/>
              <w:ind w:left="179"/>
            </w:pPr>
            <w:r>
              <w:t>Dr. Rodolfo Monreal Ávila</w:t>
            </w:r>
          </w:p>
        </w:tc>
      </w:tr>
      <w:tr w:rsidR="00925C75" w:rsidRPr="00A753A2" w14:paraId="7046C333" w14:textId="77777777" w:rsidTr="00090637">
        <w:trPr>
          <w:trHeight w:val="340"/>
        </w:trPr>
        <w:tc>
          <w:tcPr>
            <w:tcW w:w="9910" w:type="dxa"/>
            <w:gridSpan w:val="3"/>
            <w:shd w:val="clear" w:color="auto" w:fill="F2F2F2" w:themeFill="background1" w:themeFillShade="F2"/>
            <w:vAlign w:val="center"/>
          </w:tcPr>
          <w:p w14:paraId="4F72557F"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0AF72E8" w14:textId="77777777" w:rsidTr="00644B77">
        <w:trPr>
          <w:trHeight w:val="340"/>
        </w:trPr>
        <w:tc>
          <w:tcPr>
            <w:tcW w:w="9910" w:type="dxa"/>
            <w:gridSpan w:val="3"/>
            <w:shd w:val="clear" w:color="auto" w:fill="auto"/>
          </w:tcPr>
          <w:p w14:paraId="65BB621A" w14:textId="6D2392C6" w:rsidR="00A4624B" w:rsidRPr="007301C5" w:rsidRDefault="00644B77" w:rsidP="00F62329">
            <w:pPr>
              <w:spacing w:after="0" w:line="276" w:lineRule="auto"/>
              <w:ind w:left="179"/>
            </w:pPr>
            <w:hyperlink r:id="rId9" w:history="1">
              <w:r w:rsidRPr="002868FE">
                <w:rPr>
                  <w:rStyle w:val="Hipervnculo"/>
                </w:rPr>
                <w:t>cgdtype@sinaloa.gob.mx</w:t>
              </w:r>
            </w:hyperlink>
            <w:r>
              <w:t xml:space="preserve"> </w:t>
            </w:r>
          </w:p>
        </w:tc>
      </w:tr>
      <w:tr w:rsidR="00A753A2" w:rsidRPr="00A753A2" w14:paraId="10F502CD" w14:textId="77777777" w:rsidTr="00090637">
        <w:trPr>
          <w:trHeight w:val="340"/>
        </w:trPr>
        <w:tc>
          <w:tcPr>
            <w:tcW w:w="9910" w:type="dxa"/>
            <w:gridSpan w:val="3"/>
            <w:shd w:val="clear" w:color="auto" w:fill="F2F2F2" w:themeFill="background1" w:themeFillShade="F2"/>
            <w:vAlign w:val="center"/>
          </w:tcPr>
          <w:p w14:paraId="45D82AF6"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1CE84A7F" w14:textId="77777777" w:rsidTr="00644B77">
        <w:trPr>
          <w:trHeight w:val="340"/>
        </w:trPr>
        <w:tc>
          <w:tcPr>
            <w:tcW w:w="9910" w:type="dxa"/>
            <w:gridSpan w:val="3"/>
            <w:shd w:val="clear" w:color="auto" w:fill="auto"/>
            <w:vAlign w:val="center"/>
          </w:tcPr>
          <w:p w14:paraId="22792760" w14:textId="7876FB57" w:rsidR="004E1FF7" w:rsidRPr="007301C5" w:rsidRDefault="00F62329" w:rsidP="004E1FF7">
            <w:pPr>
              <w:spacing w:after="0" w:line="276" w:lineRule="auto"/>
              <w:ind w:left="179"/>
            </w:pPr>
            <w:r>
              <w:t>Coordinación General de Desarrollo Tecnológico y Proyectos Especiales</w:t>
            </w:r>
            <w:r w:rsidR="007E3CBA">
              <w:t xml:space="preserve"> (CGDTyPE)</w:t>
            </w:r>
          </w:p>
        </w:tc>
      </w:tr>
      <w:tr w:rsidR="004E1FF7" w:rsidRPr="00A753A2" w14:paraId="1223C534" w14:textId="77777777" w:rsidTr="00090637">
        <w:trPr>
          <w:trHeight w:val="340"/>
        </w:trPr>
        <w:tc>
          <w:tcPr>
            <w:tcW w:w="9910" w:type="dxa"/>
            <w:gridSpan w:val="3"/>
            <w:shd w:val="clear" w:color="auto" w:fill="F2F2F2" w:themeFill="background1" w:themeFillShade="F2"/>
            <w:vAlign w:val="center"/>
          </w:tcPr>
          <w:p w14:paraId="167E9B98"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1D238232" w14:textId="77777777" w:rsidTr="00644B77">
        <w:trPr>
          <w:trHeight w:val="340"/>
        </w:trPr>
        <w:tc>
          <w:tcPr>
            <w:tcW w:w="9910" w:type="dxa"/>
            <w:gridSpan w:val="3"/>
            <w:shd w:val="clear" w:color="auto" w:fill="auto"/>
          </w:tcPr>
          <w:p w14:paraId="01510B19" w14:textId="281CA0C0" w:rsidR="004E1FF7" w:rsidRPr="007301C5" w:rsidRDefault="00F62329" w:rsidP="00A56DDA">
            <w:pPr>
              <w:spacing w:after="0" w:line="276" w:lineRule="auto"/>
              <w:ind w:left="179"/>
            </w:pPr>
            <w:r>
              <w:t xml:space="preserve">667 758 7000 </w:t>
            </w:r>
            <w:r w:rsidR="00644B77">
              <w:t>Ext.</w:t>
            </w:r>
            <w:r>
              <w:t xml:space="preserve"> 1</w:t>
            </w:r>
            <w:r w:rsidR="00A56DDA">
              <w:t>073</w:t>
            </w:r>
          </w:p>
        </w:tc>
      </w:tr>
    </w:tbl>
    <w:p w14:paraId="76466FE9" w14:textId="77777777" w:rsidR="006F5149" w:rsidRPr="00F77470" w:rsidRDefault="006F5149" w:rsidP="00090637">
      <w:pPr>
        <w:spacing w:after="0" w:line="276" w:lineRule="auto"/>
        <w:jc w:val="both"/>
        <w:rPr>
          <w:sz w:val="12"/>
          <w:szCs w:val="1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4359F4AB" w14:textId="77777777" w:rsidTr="002C2D3A">
        <w:trPr>
          <w:trHeight w:val="340"/>
        </w:trPr>
        <w:tc>
          <w:tcPr>
            <w:tcW w:w="9910" w:type="dxa"/>
            <w:gridSpan w:val="4"/>
            <w:shd w:val="clear" w:color="auto" w:fill="404040" w:themeFill="text1" w:themeFillTint="BF"/>
            <w:vAlign w:val="center"/>
          </w:tcPr>
          <w:p w14:paraId="07402862"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051CD596" w14:textId="77777777" w:rsidTr="00C61D21">
        <w:trPr>
          <w:trHeight w:val="340"/>
        </w:trPr>
        <w:tc>
          <w:tcPr>
            <w:tcW w:w="9910" w:type="dxa"/>
            <w:gridSpan w:val="4"/>
            <w:shd w:val="clear" w:color="auto" w:fill="F2F2F2" w:themeFill="background1" w:themeFillShade="F2"/>
            <w:vAlign w:val="center"/>
          </w:tcPr>
          <w:p w14:paraId="6D0C1F62"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6C52EF92" w14:textId="77777777" w:rsidTr="0009057A">
        <w:trPr>
          <w:trHeight w:val="397"/>
        </w:trPr>
        <w:tc>
          <w:tcPr>
            <w:tcW w:w="3261" w:type="dxa"/>
            <w:shd w:val="clear" w:color="auto" w:fill="F2F2F2" w:themeFill="background1" w:themeFillShade="F2"/>
            <w:vAlign w:val="center"/>
          </w:tcPr>
          <w:p w14:paraId="3E3A8D05"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6740D520"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3D3D2470"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6DABA12B" w14:textId="77777777" w:rsidR="00A06CEF" w:rsidRPr="00866990" w:rsidRDefault="00A06CEF" w:rsidP="00A06CEF">
            <w:pPr>
              <w:spacing w:after="0" w:line="276" w:lineRule="auto"/>
              <w:jc w:val="center"/>
            </w:pPr>
          </w:p>
        </w:tc>
      </w:tr>
      <w:tr w:rsidR="00A06CEF" w:rsidRPr="00A06CEF" w14:paraId="51DBC6FB" w14:textId="77777777" w:rsidTr="0009057A">
        <w:trPr>
          <w:trHeight w:val="397"/>
        </w:trPr>
        <w:tc>
          <w:tcPr>
            <w:tcW w:w="3261" w:type="dxa"/>
            <w:shd w:val="clear" w:color="auto" w:fill="F2F2F2" w:themeFill="background1" w:themeFillShade="F2"/>
            <w:vAlign w:val="center"/>
          </w:tcPr>
          <w:p w14:paraId="44BDA51B"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3A73DA65"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098E2984"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DDB51BF" w14:textId="77777777" w:rsidR="00A06CEF" w:rsidRPr="00866990" w:rsidRDefault="00A06CEF" w:rsidP="00A06CEF">
            <w:pPr>
              <w:spacing w:after="0" w:line="276" w:lineRule="auto"/>
              <w:jc w:val="center"/>
            </w:pPr>
          </w:p>
        </w:tc>
      </w:tr>
      <w:tr w:rsidR="00A06CEF" w:rsidRPr="006C747D" w14:paraId="55D5662E" w14:textId="77777777" w:rsidTr="0009057A">
        <w:trPr>
          <w:trHeight w:val="397"/>
        </w:trPr>
        <w:tc>
          <w:tcPr>
            <w:tcW w:w="3261" w:type="dxa"/>
            <w:shd w:val="clear" w:color="auto" w:fill="F2F2F2" w:themeFill="background1" w:themeFillShade="F2"/>
            <w:vAlign w:val="center"/>
          </w:tcPr>
          <w:p w14:paraId="776D66AB"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3B08A602" w14:textId="77777777" w:rsidR="00A06CEF" w:rsidRPr="00866990" w:rsidRDefault="00F77470" w:rsidP="00A06CEF">
            <w:pPr>
              <w:spacing w:after="0" w:line="276" w:lineRule="auto"/>
            </w:pPr>
            <w:r>
              <w:t>No aplica</w:t>
            </w:r>
          </w:p>
        </w:tc>
      </w:tr>
      <w:tr w:rsidR="00090637" w:rsidRPr="006C747D" w14:paraId="69DBB4B6" w14:textId="77777777" w:rsidTr="0009057A">
        <w:trPr>
          <w:trHeight w:val="397"/>
        </w:trPr>
        <w:tc>
          <w:tcPr>
            <w:tcW w:w="9910" w:type="dxa"/>
            <w:gridSpan w:val="4"/>
            <w:shd w:val="clear" w:color="auto" w:fill="F2F2F2" w:themeFill="background1" w:themeFillShade="F2"/>
            <w:vAlign w:val="center"/>
          </w:tcPr>
          <w:p w14:paraId="76BDC92D"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rsidRPr="00F77470" w14:paraId="0F80291A" w14:textId="77777777" w:rsidTr="00C61D21">
        <w:trPr>
          <w:trHeight w:val="340"/>
        </w:trPr>
        <w:tc>
          <w:tcPr>
            <w:tcW w:w="9910" w:type="dxa"/>
            <w:gridSpan w:val="4"/>
            <w:shd w:val="clear" w:color="auto" w:fill="auto"/>
            <w:vAlign w:val="center"/>
          </w:tcPr>
          <w:p w14:paraId="2CB0A394" w14:textId="77777777" w:rsidR="00090637" w:rsidRPr="00F77470" w:rsidRDefault="00F77470" w:rsidP="00F77470">
            <w:pPr>
              <w:spacing w:after="0" w:line="276" w:lineRule="auto"/>
              <w:ind w:left="179"/>
              <w:jc w:val="both"/>
            </w:pPr>
            <w:r w:rsidRPr="00F77470">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4B726CF4" w14:textId="77777777" w:rsidTr="0009057A">
        <w:trPr>
          <w:trHeight w:val="397"/>
        </w:trPr>
        <w:tc>
          <w:tcPr>
            <w:tcW w:w="9910" w:type="dxa"/>
            <w:gridSpan w:val="4"/>
            <w:shd w:val="clear" w:color="auto" w:fill="F2F2F2" w:themeFill="background1" w:themeFillShade="F2"/>
            <w:vAlign w:val="center"/>
          </w:tcPr>
          <w:p w14:paraId="42B59719"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rsidRPr="00F77470" w14:paraId="1BC65557" w14:textId="77777777" w:rsidTr="00C61D21">
        <w:trPr>
          <w:trHeight w:val="340"/>
        </w:trPr>
        <w:tc>
          <w:tcPr>
            <w:tcW w:w="9910" w:type="dxa"/>
            <w:gridSpan w:val="4"/>
            <w:shd w:val="clear" w:color="auto" w:fill="auto"/>
            <w:vAlign w:val="center"/>
          </w:tcPr>
          <w:p w14:paraId="7FCAA26E" w14:textId="77777777" w:rsidR="00090637" w:rsidRPr="00F77470" w:rsidRDefault="00F77470" w:rsidP="00F77470">
            <w:pPr>
              <w:spacing w:after="0" w:line="276" w:lineRule="auto"/>
              <w:ind w:left="179"/>
              <w:jc w:val="both"/>
            </w:pPr>
            <w:r w:rsidRPr="00F77470">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14:paraId="707AA90D" w14:textId="77777777" w:rsidTr="00C61D21">
        <w:trPr>
          <w:trHeight w:val="340"/>
        </w:trPr>
        <w:tc>
          <w:tcPr>
            <w:tcW w:w="9910" w:type="dxa"/>
            <w:gridSpan w:val="4"/>
            <w:shd w:val="clear" w:color="auto" w:fill="F2F2F2" w:themeFill="background1" w:themeFillShade="F2"/>
            <w:vAlign w:val="center"/>
          </w:tcPr>
          <w:p w14:paraId="22C4BC5B"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lastRenderedPageBreak/>
              <w:t>Fuente de Financiamiento:</w:t>
            </w:r>
          </w:p>
        </w:tc>
      </w:tr>
      <w:tr w:rsidR="004C435E" w:rsidRPr="00F77470" w14:paraId="1B424C01" w14:textId="77777777" w:rsidTr="004C435E">
        <w:trPr>
          <w:trHeight w:val="340"/>
        </w:trPr>
        <w:tc>
          <w:tcPr>
            <w:tcW w:w="9910" w:type="dxa"/>
            <w:gridSpan w:val="4"/>
            <w:shd w:val="clear" w:color="auto" w:fill="auto"/>
            <w:vAlign w:val="center"/>
          </w:tcPr>
          <w:p w14:paraId="2CB44831" w14:textId="77777777" w:rsidR="004C435E" w:rsidRPr="00F77470" w:rsidRDefault="00F77470" w:rsidP="004C435E">
            <w:pPr>
              <w:spacing w:after="0" w:line="276" w:lineRule="auto"/>
              <w:ind w:left="179"/>
            </w:pPr>
            <w:r w:rsidRPr="00F77470">
              <w:t>Recurso estatal.</w:t>
            </w:r>
          </w:p>
        </w:tc>
      </w:tr>
    </w:tbl>
    <w:p w14:paraId="596A91C9"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6E6C16E6"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6867BA89"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C61D0EF"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43B75C6E"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372C9DBF" w14:textId="77777777" w:rsidTr="0079430F">
        <w:trPr>
          <w:trHeight w:val="340"/>
        </w:trPr>
        <w:tc>
          <w:tcPr>
            <w:tcW w:w="9910" w:type="dxa"/>
            <w:tcBorders>
              <w:top w:val="nil"/>
              <w:left w:val="nil"/>
              <w:bottom w:val="nil"/>
              <w:right w:val="nil"/>
            </w:tcBorders>
            <w:shd w:val="clear" w:color="auto" w:fill="auto"/>
            <w:vAlign w:val="center"/>
          </w:tcPr>
          <w:p w14:paraId="7F994D04"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0429D279"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45AC75A3"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5C0274AB" w14:textId="77777777" w:rsidTr="0079430F">
        <w:trPr>
          <w:trHeight w:val="340"/>
        </w:trPr>
        <w:tc>
          <w:tcPr>
            <w:tcW w:w="9910" w:type="dxa"/>
            <w:tcBorders>
              <w:top w:val="nil"/>
              <w:left w:val="nil"/>
              <w:bottom w:val="nil"/>
              <w:right w:val="nil"/>
            </w:tcBorders>
            <w:shd w:val="clear" w:color="auto" w:fill="auto"/>
            <w:vAlign w:val="center"/>
          </w:tcPr>
          <w:p w14:paraId="537C20C8"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6542A00E"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7991A" w14:textId="77777777" w:rsidR="00E677E2" w:rsidRDefault="00E677E2" w:rsidP="008E5209">
      <w:pPr>
        <w:spacing w:after="0" w:line="240" w:lineRule="auto"/>
      </w:pPr>
      <w:r>
        <w:separator/>
      </w:r>
    </w:p>
  </w:endnote>
  <w:endnote w:type="continuationSeparator" w:id="0">
    <w:p w14:paraId="377A55B6" w14:textId="77777777" w:rsidR="00E677E2" w:rsidRDefault="00E677E2"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17E2E649" w14:textId="6DB26BD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4F0FB8">
          <w:rPr>
            <w:b/>
            <w:bCs/>
            <w:noProof/>
            <w:sz w:val="18"/>
            <w:szCs w:val="18"/>
          </w:rPr>
          <w:t>6</w:t>
        </w:r>
        <w:r w:rsidRPr="00226E1B">
          <w:rPr>
            <w:b/>
            <w:bCs/>
            <w:sz w:val="18"/>
            <w:szCs w:val="18"/>
          </w:rPr>
          <w:fldChar w:fldCharType="end"/>
        </w:r>
      </w:p>
    </w:sdtContent>
  </w:sdt>
  <w:p w14:paraId="76A92ACD"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13480B78" w14:textId="4CDF34F3"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4F0FB8" w:rsidRPr="004F0FB8">
          <w:rPr>
            <w:b/>
            <w:bCs/>
            <w:noProof/>
            <w:sz w:val="18"/>
            <w:szCs w:val="18"/>
            <w:lang w:val="es-ES"/>
          </w:rPr>
          <w:t>1</w:t>
        </w:r>
        <w:r w:rsidRPr="00226E1B">
          <w:rPr>
            <w:b/>
            <w:bCs/>
            <w:sz w:val="18"/>
            <w:szCs w:val="18"/>
          </w:rPr>
          <w:fldChar w:fldCharType="end"/>
        </w:r>
      </w:p>
    </w:sdtContent>
  </w:sdt>
  <w:p w14:paraId="4DECBA0F"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C085" w14:textId="77777777" w:rsidR="00E677E2" w:rsidRDefault="00E677E2" w:rsidP="008E5209">
      <w:pPr>
        <w:spacing w:after="0" w:line="240" w:lineRule="auto"/>
      </w:pPr>
      <w:r>
        <w:separator/>
      </w:r>
    </w:p>
  </w:footnote>
  <w:footnote w:type="continuationSeparator" w:id="0">
    <w:p w14:paraId="30469694" w14:textId="77777777" w:rsidR="00E677E2" w:rsidRDefault="00E677E2"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95D0"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2452D265" wp14:editId="185E446F">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66522EF1"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5BBC"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737424B2" wp14:editId="49B0C0B7">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431F19D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20E88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30691586" o:spid="_x0000_i1025" type="#_x0000_t75" style="width:567.75pt;height:595.5pt;visibility:visible;mso-wrap-style:square">
            <v:imagedata r:id="rId1" o:title=""/>
          </v:shape>
        </w:pict>
      </mc:Choice>
      <mc:Fallback>
        <w:drawing>
          <wp:inline distT="0" distB="0" distL="0" distR="0" wp14:anchorId="4B0C087D">
            <wp:extent cx="7210425" cy="7562850"/>
            <wp:effectExtent l="0" t="0" r="0" b="0"/>
            <wp:docPr id="530691586" name="Imagen 53069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563818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0425" cy="7562850"/>
                    </a:xfrm>
                    <a:prstGeom prst="rect">
                      <a:avLst/>
                    </a:prstGeom>
                    <a:noFill/>
                    <a:ln>
                      <a:noFill/>
                    </a:ln>
                  </pic:spPr>
                </pic:pic>
              </a:graphicData>
            </a:graphic>
          </wp:inline>
        </w:drawing>
      </mc:Fallback>
    </mc:AlternateContent>
  </w:numPicBullet>
  <w:numPicBullet w:numPicBulletId="1">
    <mc:AlternateContent>
      <mc:Choice Requires="v">
        <w:pict>
          <v:shape w14:anchorId="6646F3F0" id="Imagen 118071196" o:spid="_x0000_i1025" type="#_x0000_t75" style="width:282.75pt;height:297pt;visibility:visible;mso-wrap-style:square">
            <v:imagedata r:id="rId3" o:title=""/>
          </v:shape>
        </w:pict>
      </mc:Choice>
      <mc:Fallback>
        <w:drawing>
          <wp:inline distT="0" distB="0" distL="0" distR="0" wp14:anchorId="4BD29859">
            <wp:extent cx="3590925" cy="3771900"/>
            <wp:effectExtent l="0" t="0" r="0" b="0"/>
            <wp:docPr id="118071196" name="Imagen 11807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2498849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0925" cy="3771900"/>
                    </a:xfrm>
                    <a:prstGeom prst="rect">
                      <a:avLst/>
                    </a:prstGeom>
                    <a:noFill/>
                    <a:ln>
                      <a:noFill/>
                    </a:ln>
                  </pic:spPr>
                </pic:pic>
              </a:graphicData>
            </a:graphic>
          </wp:inline>
        </w:drawing>
      </mc:Fallback>
    </mc:AlternateContent>
  </w:numPicBullet>
  <w:abstractNum w:abstractNumId="0" w15:restartNumberingAfterBreak="0">
    <w:nsid w:val="04B2592D"/>
    <w:multiLevelType w:val="hybridMultilevel"/>
    <w:tmpl w:val="B1942D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2"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1D00CA9"/>
    <w:multiLevelType w:val="multilevel"/>
    <w:tmpl w:val="080A001F"/>
    <w:numStyleLink w:val="Estilo1"/>
  </w:abstractNum>
  <w:abstractNum w:abstractNumId="4"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5"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7"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9"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2"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8"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3"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4"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374280851">
    <w:abstractNumId w:val="24"/>
  </w:num>
  <w:num w:numId="2" w16cid:durableId="635915152">
    <w:abstractNumId w:val="22"/>
  </w:num>
  <w:num w:numId="3" w16cid:durableId="1244222227">
    <w:abstractNumId w:val="8"/>
  </w:num>
  <w:num w:numId="4" w16cid:durableId="543761679">
    <w:abstractNumId w:val="20"/>
  </w:num>
  <w:num w:numId="5" w16cid:durableId="405685054">
    <w:abstractNumId w:val="3"/>
    <w:lvlOverride w:ilvl="1">
      <w:lvl w:ilvl="1">
        <w:start w:val="1"/>
        <w:numFmt w:val="decimal"/>
        <w:lvlText w:val="%1.%2."/>
        <w:lvlJc w:val="left"/>
        <w:pPr>
          <w:ind w:left="792" w:hanging="432"/>
        </w:pPr>
        <w:rPr>
          <w:b/>
        </w:rPr>
      </w:lvl>
    </w:lvlOverride>
  </w:num>
  <w:num w:numId="6" w16cid:durableId="875388470">
    <w:abstractNumId w:val="28"/>
  </w:num>
  <w:num w:numId="7" w16cid:durableId="861016406">
    <w:abstractNumId w:val="29"/>
  </w:num>
  <w:num w:numId="8" w16cid:durableId="1302617327">
    <w:abstractNumId w:val="30"/>
  </w:num>
  <w:num w:numId="9" w16cid:durableId="490217985">
    <w:abstractNumId w:val="21"/>
  </w:num>
  <w:num w:numId="10" w16cid:durableId="429159298">
    <w:abstractNumId w:val="13"/>
  </w:num>
  <w:num w:numId="11" w16cid:durableId="1215585593">
    <w:abstractNumId w:val="15"/>
  </w:num>
  <w:num w:numId="12" w16cid:durableId="952522144">
    <w:abstractNumId w:val="27"/>
  </w:num>
  <w:num w:numId="13" w16cid:durableId="769471878">
    <w:abstractNumId w:val="26"/>
  </w:num>
  <w:num w:numId="14" w16cid:durableId="277421407">
    <w:abstractNumId w:val="23"/>
  </w:num>
  <w:num w:numId="15" w16cid:durableId="2102413087">
    <w:abstractNumId w:val="17"/>
  </w:num>
  <w:num w:numId="16" w16cid:durableId="686753824">
    <w:abstractNumId w:val="5"/>
  </w:num>
  <w:num w:numId="17" w16cid:durableId="583270966">
    <w:abstractNumId w:val="7"/>
  </w:num>
  <w:num w:numId="18" w16cid:durableId="370762524">
    <w:abstractNumId w:val="18"/>
  </w:num>
  <w:num w:numId="19" w16cid:durableId="1578636952">
    <w:abstractNumId w:val="16"/>
  </w:num>
  <w:num w:numId="20" w16cid:durableId="1929849003">
    <w:abstractNumId w:val="6"/>
  </w:num>
  <w:num w:numId="21" w16cid:durableId="1342588217">
    <w:abstractNumId w:val="4"/>
  </w:num>
  <w:num w:numId="22" w16cid:durableId="264534219">
    <w:abstractNumId w:val="14"/>
  </w:num>
  <w:num w:numId="23" w16cid:durableId="1124272098">
    <w:abstractNumId w:val="25"/>
  </w:num>
  <w:num w:numId="24" w16cid:durableId="563873642">
    <w:abstractNumId w:val="12"/>
  </w:num>
  <w:num w:numId="25" w16cid:durableId="54016045">
    <w:abstractNumId w:val="19"/>
  </w:num>
  <w:num w:numId="26" w16cid:durableId="1347319403">
    <w:abstractNumId w:val="9"/>
  </w:num>
  <w:num w:numId="27" w16cid:durableId="1574313758">
    <w:abstractNumId w:val="11"/>
  </w:num>
  <w:num w:numId="28" w16cid:durableId="2102481426">
    <w:abstractNumId w:val="1"/>
  </w:num>
  <w:num w:numId="29" w16cid:durableId="1580289604">
    <w:abstractNumId w:val="10"/>
  </w:num>
  <w:num w:numId="30" w16cid:durableId="1907298598">
    <w:abstractNumId w:val="2"/>
  </w:num>
  <w:num w:numId="31" w16cid:durableId="143053845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4576C"/>
    <w:rsid w:val="00057C89"/>
    <w:rsid w:val="00063EAD"/>
    <w:rsid w:val="00067330"/>
    <w:rsid w:val="00072141"/>
    <w:rsid w:val="00076C94"/>
    <w:rsid w:val="00080258"/>
    <w:rsid w:val="00082BC3"/>
    <w:rsid w:val="00083A07"/>
    <w:rsid w:val="0008479E"/>
    <w:rsid w:val="00084948"/>
    <w:rsid w:val="000851A2"/>
    <w:rsid w:val="00086DF2"/>
    <w:rsid w:val="0009057A"/>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01A4"/>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131C"/>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96F18"/>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06D"/>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52FE2"/>
    <w:rsid w:val="0046004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0FB8"/>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C5F7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4B77"/>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3CBA"/>
    <w:rsid w:val="007E4A2A"/>
    <w:rsid w:val="007E5374"/>
    <w:rsid w:val="007F7EF8"/>
    <w:rsid w:val="00800FFA"/>
    <w:rsid w:val="00801AE3"/>
    <w:rsid w:val="00803598"/>
    <w:rsid w:val="00807F0F"/>
    <w:rsid w:val="00822FE3"/>
    <w:rsid w:val="00823754"/>
    <w:rsid w:val="00827FA5"/>
    <w:rsid w:val="00831AF9"/>
    <w:rsid w:val="0083482F"/>
    <w:rsid w:val="00837844"/>
    <w:rsid w:val="008405A6"/>
    <w:rsid w:val="00843A1D"/>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23AE4"/>
    <w:rsid w:val="00A3027C"/>
    <w:rsid w:val="00A30BA4"/>
    <w:rsid w:val="00A342A7"/>
    <w:rsid w:val="00A349AA"/>
    <w:rsid w:val="00A41EEE"/>
    <w:rsid w:val="00A45C63"/>
    <w:rsid w:val="00A4624B"/>
    <w:rsid w:val="00A46A7F"/>
    <w:rsid w:val="00A564F9"/>
    <w:rsid w:val="00A56DDA"/>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3BA6"/>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677E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329"/>
    <w:rsid w:val="00F62EC5"/>
    <w:rsid w:val="00F638EF"/>
    <w:rsid w:val="00F75E9D"/>
    <w:rsid w:val="00F77470"/>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7ED45"/>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64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gdtype@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31034-29C2-4EE1-A4DA-E92C02AA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114</TotalTime>
  <Pages>6</Pages>
  <Words>2027</Words>
  <Characters>11152</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20</cp:revision>
  <cp:lastPrinted>2025-06-19T19:51:00Z</cp:lastPrinted>
  <dcterms:created xsi:type="dcterms:W3CDTF">2022-12-06T19:20:00Z</dcterms:created>
  <dcterms:modified xsi:type="dcterms:W3CDTF">2025-06-23T20:29:00Z</dcterms:modified>
</cp:coreProperties>
</file>